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D7" w:rsidRPr="001325D7" w:rsidRDefault="001325D7" w:rsidP="001325D7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1325D7">
        <w:rPr>
          <w:rFonts w:asciiTheme="majorHAnsi" w:hAnsiTheme="majorHAnsi" w:cstheme="majorBidi"/>
          <w:color w:val="17365D" w:themeColor="text2" w:themeShade="BF"/>
          <w:lang w:eastAsia="sr-Latn-RS"/>
        </w:rPr>
        <w:t>UREDBA</w:t>
      </w:r>
    </w:p>
    <w:p w:rsidR="001325D7" w:rsidRPr="001325D7" w:rsidRDefault="001325D7" w:rsidP="001325D7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1325D7">
        <w:rPr>
          <w:rFonts w:asciiTheme="majorHAnsi" w:hAnsiTheme="majorHAnsi" w:cstheme="majorBidi"/>
          <w:color w:val="17365D" w:themeColor="text2" w:themeShade="BF"/>
          <w:lang w:eastAsia="sr-Latn-RS"/>
        </w:rPr>
        <w:t>O VRSTAMA AKTIVNOSTI I POSTROJENJA ZA KOJE SE IZDAJE INTEGRISANA DOZVOLA</w:t>
      </w:r>
    </w:p>
    <w:p w:rsidR="001325D7" w:rsidRPr="001325D7" w:rsidRDefault="001325D7" w:rsidP="001325D7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1325D7">
        <w:rPr>
          <w:rFonts w:asciiTheme="majorHAnsi" w:hAnsiTheme="majorHAnsi" w:cstheme="majorBidi"/>
          <w:color w:val="4F81BD" w:themeColor="accent1"/>
          <w:lang w:eastAsia="sr-Latn-RS"/>
        </w:rPr>
        <w:t>("Sl. glasnik RS", br.</w:t>
      </w:r>
      <w:bookmarkStart w:id="1" w:name="_GoBack"/>
      <w:bookmarkEnd w:id="1"/>
      <w:r w:rsidRPr="001325D7">
        <w:rPr>
          <w:rFonts w:asciiTheme="majorHAnsi" w:hAnsiTheme="majorHAnsi" w:cstheme="majorBidi"/>
          <w:color w:val="4F81BD" w:themeColor="accent1"/>
          <w:lang w:eastAsia="sr-Latn-RS"/>
        </w:rPr>
        <w:t xml:space="preserve"> 84/2005)</w:t>
      </w:r>
    </w:p>
    <w:p w:rsidR="001325D7" w:rsidRPr="001325D7" w:rsidRDefault="001325D7" w:rsidP="001325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063DBB" w:rsidRPr="00063DBB" w:rsidRDefault="00063DBB" w:rsidP="00063DB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063DB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Ovom uredbom propisuju se vrste aktivnosti i postrojenja za koje se izdaje integrisana dozvola.</w:t>
      </w:r>
    </w:p>
    <w:p w:rsidR="00063DBB" w:rsidRPr="00063DBB" w:rsidRDefault="00063DBB" w:rsidP="00063DB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063DB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Vrste aktivnosti i postrojenja za koje se izdaje integrisana dozvola odštampane su uz ovu uredbu i čine njen sastavni deo.</w:t>
      </w:r>
    </w:p>
    <w:p w:rsidR="00063DBB" w:rsidRPr="00063DBB" w:rsidRDefault="00063DBB" w:rsidP="00063DB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063DB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Ova uredba stupa na snagu osmog dana od dana objavljivanja u "Službenom glasniku Republike Srbije".</w:t>
      </w:r>
    </w:p>
    <w:p w:rsidR="00063DBB" w:rsidRPr="00063DBB" w:rsidRDefault="00063DBB" w:rsidP="00063D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sr-Latn-RS"/>
        </w:rPr>
      </w:pPr>
      <w:bookmarkStart w:id="4" w:name="str_1"/>
      <w:bookmarkEnd w:id="4"/>
      <w:r w:rsidRPr="00063DBB">
        <w:rPr>
          <w:rFonts w:ascii="Arial" w:eastAsia="Times New Roman" w:hAnsi="Arial" w:cs="Arial"/>
          <w:b/>
          <w:bCs/>
          <w:sz w:val="31"/>
          <w:szCs w:val="31"/>
          <w:lang w:val="sr-Latn-RS"/>
        </w:rPr>
        <w:t>VRSTE AKTIVNOSTI I POSTROJENJA ZA KOJE SE IZDAJE INTEGRISANA DOZVOLA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Vrednosti koje su navedene odnose se na proizvodne kapacitete ili učinke (proizvodnju).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Ako operater obavlja više aktivnosti u okviru iste industrijske grane ili u okviru istog postrojenja ili na istom mestu, kapaciteti takvih aktivnosti se zbrajaju.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Ove vrste ne obuhvataju postrojenja koja se koriste za istraživanja, razvoj i testiranje novih proizvoda ili procesa.</w:t>
      </w:r>
    </w:p>
    <w:p w:rsidR="00063DBB" w:rsidRPr="00063DBB" w:rsidRDefault="00063DBB" w:rsidP="00063DB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str_2"/>
      <w:bookmarkEnd w:id="5"/>
      <w:r w:rsidRPr="00063DB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1. Proizvodnja energije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1.1. Termoenergetska postrojenja sa toplotnim ulazom iznad 50 MW</w:t>
      </w:r>
      <w:r w:rsidRPr="00063DBB">
        <w:rPr>
          <w:rFonts w:ascii="Arial" w:eastAsia="Times New Roman" w:hAnsi="Arial" w:cs="Arial"/>
          <w:b/>
          <w:bCs/>
          <w:sz w:val="15"/>
          <w:szCs w:val="15"/>
          <w:vertAlign w:val="superscript"/>
          <w:lang w:val="sr-Latn-RS"/>
        </w:rPr>
        <w:t>1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1.2. Rafinerije mineralnih ulja i gasa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1.3. Koksare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lastRenderedPageBreak/>
        <w:t xml:space="preserve">1.4. Postrojenja za gasifikaciju uglja i proizvodnju tečnih goriva iz uglja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___________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b/>
          <w:bCs/>
          <w:sz w:val="15"/>
          <w:szCs w:val="15"/>
          <w:vertAlign w:val="superscript"/>
          <w:lang w:val="sr-Latn-RS"/>
        </w:rPr>
        <w:t>1</w:t>
      </w:r>
      <w:r w:rsidRPr="00063DBB">
        <w:rPr>
          <w:rFonts w:ascii="Arial" w:eastAsia="Times New Roman" w:hAnsi="Arial" w:cs="Arial"/>
          <w:lang w:val="sr-Latn-RS"/>
        </w:rPr>
        <w:t xml:space="preserve"> </w:t>
      </w:r>
      <w:r w:rsidRPr="00063DBB">
        <w:rPr>
          <w:rFonts w:ascii="Arial" w:eastAsia="Times New Roman" w:hAnsi="Arial" w:cs="Arial"/>
          <w:i/>
          <w:iCs/>
          <w:lang w:val="sr-Latn-RS"/>
        </w:rPr>
        <w:t>Materijalni zahtev iz Direktive 88/609/EEZ o velikim termoenergetskim postrojenjima.</w:t>
      </w:r>
      <w:r w:rsidRPr="00063DBB">
        <w:rPr>
          <w:rFonts w:ascii="Arial" w:eastAsia="Times New Roman" w:hAnsi="Arial" w:cs="Arial"/>
          <w:lang w:val="sr-Latn-RS"/>
        </w:rPr>
        <w:t xml:space="preserve"> </w:t>
      </w:r>
    </w:p>
    <w:p w:rsidR="00063DBB" w:rsidRPr="00063DBB" w:rsidRDefault="00063DBB" w:rsidP="00063DB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str_3"/>
      <w:bookmarkEnd w:id="6"/>
      <w:r w:rsidRPr="00063DB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2. Proizvodnja i prerada metala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2.1. Postrojenja za pečenje ili sinterovanje metalne rude (uključujući sulfidnu rudu)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2.2. Postrojenja za proizvodnju sirovog gvožđa ili čelika (primarno ili sekundarno topljenje) uključujući kontinualno livenje, sa kapacitetom koji prelazi 2,5 t/h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2.3. Postrojenja za preradu u crnoj metalurgiji: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(a) tople valjaonice sa kapacitetom iznad 20 t/h sirovog čelika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(b) kovačnice sa automatskim čekićima čija energija prelazi 50 kJ po jednom čekiću, kod kojih upotrebljena toplotna snaga prelazi 20 MW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(v) primena rastopljenih metalnih prevlaka, sa ulazom koji prelazi dve t/h sirovog čelika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2.4. Livnica crne metalurgije sa proizvodnim kapacitetom preko 20 t na dan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2.5. Postrojenja: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(a) za proizvodnju obojenih sirovih metala iz rude, koncentrata ili sekundarnih sirovina putem metalurških i hemijskih procesa ili elektrolitičkim procesima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(b) za topljenje, uključujući i legiranje obojenih metala, kao i proizvode dobijene ponovnom preradom (rafinacija, livenje itd.), sa kapacitetom topljenja od preko četiri t dnevno za olovo i kadmijum ili 20 t dnevno za sve ostale metale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2.6. Postrojenja za površinsku obradu metala i plastičnih materijala korišćenjem elektrolitičkih ili hemijskih procesa, gde zapremina kade za tretman prelazi 30 m</w:t>
      </w:r>
      <w:r w:rsidRPr="00063DBB">
        <w:rPr>
          <w:rFonts w:ascii="Arial" w:eastAsia="Times New Roman" w:hAnsi="Arial" w:cs="Arial"/>
          <w:sz w:val="15"/>
          <w:vertAlign w:val="superscript"/>
          <w:lang w:val="sr-Latn-RS"/>
        </w:rPr>
        <w:t>3</w:t>
      </w:r>
      <w:r w:rsidRPr="00063DBB">
        <w:rPr>
          <w:rFonts w:ascii="Arial" w:eastAsia="Times New Roman" w:hAnsi="Arial" w:cs="Arial"/>
          <w:lang w:val="sr-Latn-RS"/>
        </w:rPr>
        <w:t>.</w:t>
      </w:r>
    </w:p>
    <w:p w:rsidR="00063DBB" w:rsidRPr="00063DBB" w:rsidRDefault="00063DBB" w:rsidP="00063DB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str_4"/>
      <w:bookmarkEnd w:id="7"/>
      <w:r w:rsidRPr="00063DB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3. Industrija minerala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3.1. Postrojenja za proizvodnju cementnog klinkera u rotacionim pećima, proizvodnog kapaciteta koji prelazi 500 t dnevno, ili za proizvodnju kreča u rotacionim pećima, proizvodnog kapaciteta koji prelazi 50 t dnevno, ili u drugim pećima, čiji proizvodni kapacitet prelazi 50 t dnevno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3.2. Postrojenja za proizvodnju azbesta i proizvoda na bazi azbesta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3.3. Postrojenja za izradu stakla, uključujući staklena vlakna, sa kapacitetom topljenja koji prelazi 20 t dnevno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041C5">
        <w:rPr>
          <w:rFonts w:ascii="Arial" w:eastAsia="Times New Roman" w:hAnsi="Arial" w:cs="Arial"/>
          <w:highlight w:val="yellow"/>
          <w:lang w:val="sr-Latn-RS"/>
        </w:rPr>
        <w:lastRenderedPageBreak/>
        <w:t>3.4. Postrojenja za topljenje mineralnih materija, uključujući proizvodnju mineralnih vlakana, sa kapacitetom topljenja koji prelazi 20 t dnevno</w:t>
      </w:r>
      <w:r w:rsidRPr="00063DBB">
        <w:rPr>
          <w:rFonts w:ascii="Arial" w:eastAsia="Times New Roman" w:hAnsi="Arial" w:cs="Arial"/>
          <w:lang w:val="sr-Latn-RS"/>
        </w:rPr>
        <w:t xml:space="preserve">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3.5. Postrojenja za proizvodnju keramičkih proizvoda pečenjem, a naročito crepa, cigle, vatrostalne opeke, pločica, keramičkog posuđa ili porcelana, sa proizvodnim kapacitetom koji prelazi 75 t dnevno, i/ili sa kapacitetom peći koji prelazi 4 m</w:t>
      </w:r>
      <w:r w:rsidRPr="00063DBB">
        <w:rPr>
          <w:rFonts w:ascii="Arial" w:eastAsia="Times New Roman" w:hAnsi="Arial" w:cs="Arial"/>
          <w:sz w:val="15"/>
          <w:vertAlign w:val="superscript"/>
          <w:lang w:val="sr-Latn-RS"/>
        </w:rPr>
        <w:t>3</w:t>
      </w:r>
      <w:r w:rsidRPr="00063DBB">
        <w:rPr>
          <w:rFonts w:ascii="Arial" w:eastAsia="Times New Roman" w:hAnsi="Arial" w:cs="Arial"/>
          <w:lang w:val="sr-Latn-RS"/>
        </w:rPr>
        <w:t>, sa gustinom punjenja po peći koja prelazi 300 kg/m</w:t>
      </w:r>
      <w:r w:rsidRPr="00063DBB">
        <w:rPr>
          <w:rFonts w:ascii="Arial" w:eastAsia="Times New Roman" w:hAnsi="Arial" w:cs="Arial"/>
          <w:sz w:val="15"/>
          <w:vertAlign w:val="superscript"/>
          <w:lang w:val="sr-Latn-RS"/>
        </w:rPr>
        <w:t>3</w:t>
      </w:r>
      <w:r w:rsidRPr="00063DBB">
        <w:rPr>
          <w:rFonts w:ascii="Arial" w:eastAsia="Times New Roman" w:hAnsi="Arial" w:cs="Arial"/>
          <w:lang w:val="sr-Latn-RS"/>
        </w:rPr>
        <w:t xml:space="preserve"> </w:t>
      </w:r>
    </w:p>
    <w:p w:rsidR="00063DBB" w:rsidRPr="00063DBB" w:rsidRDefault="00063DBB" w:rsidP="00063DB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str_5"/>
      <w:bookmarkEnd w:id="8"/>
      <w:r w:rsidRPr="00063DB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4. Hemijska industrija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Proizvodnja u kategorijama delatnosti koje se nalaze u ovom odeljku odnosi se na industrijsku proizvodnju u kojoj se primenjuje hemijska obrada materija ili grupa materija navedenih u odeljcima 4.1 do 4.6.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4.1. Hemijska postrojenja za proizvodnju osnovnih organskih hemikalija kao što su: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(a) prosti ugljovodonici (linearni ili ciklični, zasićeni ili nezasićeni, nearomatični ili aromatični)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(b) ugljovodonici koji sadrže kiseonik, kao što su alkohol, aldehidi, ketoni, karboksilne kiseline, estri, acetati, etri, peroksidi, epoksidne smole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(v) sumporovani ugljovodonici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(g) azotovani ugljovodonici, kao što su amini, amidi, azotasta jedinjenja, azotna jedinjenja ili nitratna jedinjenja, nitrili, cijanati, izocijanati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(d) ugljovodonici koji sadrže fosfor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(đ) halogenizovani ugljovodonici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(e) organo-metalna jedinjenja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(ž) plastični materijali (polimerna sintetička vlakna ili vlakna na bazi celuloze)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(z) sintetička guma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(i) boje i pigmenti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(j) površinski aktivne materije i surfaktanti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4.2. Hemijska postrojenja za proizvodnju osnovnih neorganskih hemikalija, kao: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(a) gasovi, kao što su amonijak, hlor ili hlorovodonik, fluor ili fluorovodonik, ugljendioksidi, sumporna jedinjenja, azotovi oksidi, vodonik, sumpordioksid, ugljentetrahlorid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lastRenderedPageBreak/>
        <w:t>(b) kiseline, kao što su hromna kiselina, fluorovodonična kiselina, fosforna kiselina, azotna kiselina, hlorovodonična kiselina, sumporna kiselina, oleum, sumporasta kiselina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(v) baze, kao što su amonijum hidroksid, kalijum hidroksid, natrijum hidroksid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(g) soli, kao što su amonijum hlorid, kalijum hlorat, kalijum karbonat, natrijumkarbonat, perborat, srebro-nitrat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(d) nemetali, metalni oksidi ili druga neorganska jedinjenja, kao što su kalcijum karbid, silicijum, silicijum karbid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4.3. Hemijska postrojenja za proizvodnju fosfornih, azotnih ili kalijumovih đubriva (prosta ili složena veštačka đubriva)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4.4. Hemijska postrojenja za proizvodnju osnovnih proizvoda za zaštitu bilja i biocida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4.5. Postrojenja u kojima se primenjuju hemijski ili biološki procesi u proizvodnji osnovnih farmaceutskih proizvoda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4.6. Hemijska postrojenja za proizvodnju eksploziva </w:t>
      </w:r>
    </w:p>
    <w:p w:rsidR="00063DBB" w:rsidRPr="00063DBB" w:rsidRDefault="00063DBB" w:rsidP="00063DB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str_6"/>
      <w:bookmarkEnd w:id="9"/>
      <w:r w:rsidRPr="00063DB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5. Upravljanje otpadom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5.1. Postrojenja namenjena za odlaganje ili ponovno iskorišćenje opasnog otpada sa kapacitetom koji prelazi 10 t dnevno</w:t>
      </w:r>
      <w:r w:rsidRPr="00063DBB">
        <w:rPr>
          <w:rFonts w:ascii="Arial" w:eastAsia="Times New Roman" w:hAnsi="Arial" w:cs="Arial"/>
          <w:b/>
          <w:bCs/>
          <w:sz w:val="15"/>
          <w:szCs w:val="15"/>
          <w:vertAlign w:val="superscript"/>
          <w:lang w:val="sr-Latn-RS"/>
        </w:rPr>
        <w:t>2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5.2. Postrojenja za spaljivanje komunalnog otpada čiji kapacitet prelazi tri t/h</w:t>
      </w:r>
      <w:r w:rsidRPr="00063DBB">
        <w:rPr>
          <w:rFonts w:ascii="Arial" w:eastAsia="Times New Roman" w:hAnsi="Arial" w:cs="Arial"/>
          <w:b/>
          <w:bCs/>
          <w:sz w:val="15"/>
          <w:szCs w:val="15"/>
          <w:vertAlign w:val="superscript"/>
          <w:lang w:val="sr-Latn-RS"/>
        </w:rPr>
        <w:t>3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5.3. Postrojenja za odlaganje neopasnog otpada kapaciteta preko 50 t na dan</w:t>
      </w:r>
      <w:r w:rsidRPr="00063DBB">
        <w:rPr>
          <w:rFonts w:ascii="Arial" w:eastAsia="Times New Roman" w:hAnsi="Arial" w:cs="Arial"/>
          <w:b/>
          <w:bCs/>
          <w:sz w:val="15"/>
          <w:szCs w:val="15"/>
          <w:vertAlign w:val="superscript"/>
          <w:lang w:val="sr-Latn-RS"/>
        </w:rPr>
        <w:t>4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5.4. Deponije koje primaju više od 10 t otpada na dan ili ukupnog kapaciteta koji prelazi 25.000 t, isključujući deponije inertnog otpada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___________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b/>
          <w:bCs/>
          <w:sz w:val="15"/>
          <w:szCs w:val="15"/>
          <w:vertAlign w:val="superscript"/>
          <w:lang w:val="sr-Latn-RS"/>
        </w:rPr>
        <w:t>2</w:t>
      </w:r>
      <w:r w:rsidRPr="00063DBB">
        <w:rPr>
          <w:rFonts w:ascii="Arial" w:eastAsia="Times New Roman" w:hAnsi="Arial" w:cs="Arial"/>
          <w:lang w:val="sr-Latn-RS"/>
        </w:rPr>
        <w:t xml:space="preserve"> </w:t>
      </w:r>
      <w:r w:rsidRPr="00063DBB">
        <w:rPr>
          <w:rFonts w:ascii="Arial" w:eastAsia="Times New Roman" w:hAnsi="Arial" w:cs="Arial"/>
          <w:i/>
          <w:iCs/>
          <w:lang w:val="sr-Latn-RS"/>
        </w:rPr>
        <w:t>Prema definiciji datoj u spisku iz člana 1 (4) Direktive 91/689/EEZ i prema definiciji navedenoj u Aneksu IIA i Aneksu IIB (radne operacije R1, R5, R6, R8 i R9) uz direktivu 75/442/EEZ i u Direktivi Saveta 75/439/EEZ od 16. juna 1975. godine o odlaganju otpadnih ulja.</w:t>
      </w:r>
      <w:r w:rsidRPr="00063DBB">
        <w:rPr>
          <w:rFonts w:ascii="Arial" w:eastAsia="Times New Roman" w:hAnsi="Arial" w:cs="Arial"/>
          <w:lang w:val="sr-Latn-RS"/>
        </w:rPr>
        <w:t xml:space="preserve">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b/>
          <w:bCs/>
          <w:sz w:val="15"/>
          <w:szCs w:val="15"/>
          <w:vertAlign w:val="superscript"/>
          <w:lang w:val="sr-Latn-RS"/>
        </w:rPr>
        <w:t>3</w:t>
      </w:r>
      <w:r w:rsidRPr="00063DBB">
        <w:rPr>
          <w:rFonts w:ascii="Arial" w:eastAsia="Times New Roman" w:hAnsi="Arial" w:cs="Arial"/>
          <w:lang w:val="sr-Latn-RS"/>
        </w:rPr>
        <w:t xml:space="preserve"> </w:t>
      </w:r>
      <w:r w:rsidRPr="00063DBB">
        <w:rPr>
          <w:rFonts w:ascii="Arial" w:eastAsia="Times New Roman" w:hAnsi="Arial" w:cs="Arial"/>
          <w:i/>
          <w:iCs/>
          <w:lang w:val="sr-Latn-RS"/>
        </w:rPr>
        <w:t xml:space="preserve">Prema definiciji datoj u Direktivi Saveta 89/369/EEZ od 8. juna 1989. godine o sprečavanju zagađenja vazduha iz novih postrojenja za spaljivanje komunalnog otpada, kao i u Direktivi Saveta 89/429/EEZ od 21. juna 1989. godine o smanjenju zagađenja vazduha iz postojećih postrojenja za spaljivanje komunalnog otpada.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b/>
          <w:bCs/>
          <w:sz w:val="15"/>
          <w:szCs w:val="15"/>
          <w:vertAlign w:val="superscript"/>
          <w:lang w:val="sr-Latn-RS"/>
        </w:rPr>
        <w:t>4</w:t>
      </w:r>
      <w:r w:rsidRPr="00063DBB">
        <w:rPr>
          <w:rFonts w:ascii="Arial" w:eastAsia="Times New Roman" w:hAnsi="Arial" w:cs="Arial"/>
          <w:lang w:val="sr-Latn-RS"/>
        </w:rPr>
        <w:t xml:space="preserve"> </w:t>
      </w:r>
      <w:r w:rsidRPr="00063DBB">
        <w:rPr>
          <w:rFonts w:ascii="Arial" w:eastAsia="Times New Roman" w:hAnsi="Arial" w:cs="Arial"/>
          <w:i/>
          <w:iCs/>
          <w:lang w:val="sr-Latn-RS"/>
        </w:rPr>
        <w:t>Prema definiciji datoj u Aneksu IIA uz Direktivu 75/442/EEZ, pod zaglavljima D8 i D9.</w:t>
      </w:r>
      <w:r w:rsidRPr="00063DBB">
        <w:rPr>
          <w:rFonts w:ascii="Arial" w:eastAsia="Times New Roman" w:hAnsi="Arial" w:cs="Arial"/>
          <w:lang w:val="sr-Latn-RS"/>
        </w:rPr>
        <w:t xml:space="preserve"> </w:t>
      </w:r>
    </w:p>
    <w:p w:rsidR="00063DBB" w:rsidRPr="00063DBB" w:rsidRDefault="00063DBB" w:rsidP="00063DB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str_7"/>
      <w:bookmarkEnd w:id="10"/>
      <w:r w:rsidRPr="00063DB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6. Ostale aktivnosti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lastRenderedPageBreak/>
        <w:t>6.1. Industrijski pogoni za proizvodnju: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(a) pulpe iz drveta ili drugih vlaknastih materijala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(b) papira i kartona, sa proizvodnim kapacitetom koji prelazi 20 t na dan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6.2. Postrojenja za predtretman (operacije kao što su pranje, beljenje itd.) ili bojenje prediva ili tekstila, čiji proizvodni kapacitet prelazi 10 t na dan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6.3. Postrojenja za štavljenje kože, proizvodnog kapaciteta iznad 12 t finalnih proizvoda na dan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6.4. Postrojenja za preradu hrane, uključujući: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(a) klanice sa proizvodnim kapacitetom većim od 50 t na dan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(b) tretman i obrada određena za proizvodnju prehrambenih proizvoda iz: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- životinjskih sirovina (izuzev mleka) sa proizvodnim kapacitetom finalnih proizvoda većim od 75 t na dan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- biljnih sirovina sa proizvodnim kapacitetom finalnih proizvoda većim od 300 t na dan (prosečna tromesečna vrednost)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(v) tretman i prerada mleka, kod kojih je količina primljenog mleka veća od 200 t na dan (prosečna godišnja vrednost)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6.5. Postrojenja za odlaganje i reciklažu životinjskih trupla i životinjskog otpada sa kapacitetom tretmana većim od 10 t na dan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6.6. Postrojenja za tovljenje živine ili svinja sa više od: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(a) 40.000 mesta za živinu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(b) 2.000 mesta za svinje za rasplod (težine preko 30 kg)</w:t>
      </w:r>
    </w:p>
    <w:p w:rsidR="00063DBB" w:rsidRPr="00063DBB" w:rsidRDefault="00063DBB" w:rsidP="00063DB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(v) 750 mesta za krmače</w:t>
      </w:r>
      <w:r w:rsidRPr="00063DBB">
        <w:rPr>
          <w:rFonts w:ascii="Arial" w:eastAsia="Times New Roman" w:hAnsi="Arial" w:cs="Arial"/>
          <w:b/>
          <w:bCs/>
          <w:sz w:val="15"/>
          <w:szCs w:val="15"/>
          <w:vertAlign w:val="superscript"/>
          <w:lang w:val="sr-Latn-RS"/>
        </w:rPr>
        <w:t>5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6.7. Postrojenja za površinsku obradu materijala, predmeta ili proizvoda korišćenjem organskih rastvarača, posebno za odeću, štampanje, prevlačenje, odmašćivanje, vodootpornost, bojenje, čišćenje ili impregnaciju, sa kapacitetom iznad 150 kg/h ili više od 200 t godišnje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 xml:space="preserve">6.8. Postrojenja za proizvodnju ugljenika ili elektrografita, insineracijom ili grafitizacijom 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lang w:val="sr-Latn-RS"/>
        </w:rPr>
        <w:t>_____________</w:t>
      </w:r>
    </w:p>
    <w:p w:rsidR="00063DBB" w:rsidRPr="00063DBB" w:rsidRDefault="00063DBB" w:rsidP="00063DB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63DBB">
        <w:rPr>
          <w:rFonts w:ascii="Arial" w:eastAsia="Times New Roman" w:hAnsi="Arial" w:cs="Arial"/>
          <w:b/>
          <w:bCs/>
          <w:sz w:val="15"/>
          <w:szCs w:val="15"/>
          <w:vertAlign w:val="superscript"/>
          <w:lang w:val="sr-Latn-RS"/>
        </w:rPr>
        <w:t>5</w:t>
      </w:r>
      <w:r w:rsidRPr="00063DBB">
        <w:rPr>
          <w:rFonts w:ascii="Arial" w:eastAsia="Times New Roman" w:hAnsi="Arial" w:cs="Arial"/>
          <w:lang w:val="sr-Latn-RS"/>
        </w:rPr>
        <w:t xml:space="preserve"> </w:t>
      </w:r>
      <w:r w:rsidRPr="00063DBB">
        <w:rPr>
          <w:rFonts w:ascii="Arial" w:eastAsia="Times New Roman" w:hAnsi="Arial" w:cs="Arial"/>
          <w:i/>
          <w:iCs/>
          <w:lang w:val="sr-Latn-RS"/>
        </w:rPr>
        <w:t xml:space="preserve">Pri određivanju mera vršenja monitoringa za sva postrojenja navedena pod 6.6. mogu se uzeti u obzir i troškovi i korist. </w:t>
      </w:r>
    </w:p>
    <w:p w:rsidR="00726675" w:rsidRDefault="00726675"/>
    <w:sectPr w:rsidR="00726675" w:rsidSect="0072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BB"/>
    <w:rsid w:val="00063DBB"/>
    <w:rsid w:val="001325D7"/>
    <w:rsid w:val="007041C5"/>
    <w:rsid w:val="0072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063DB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link w:val="Naslov6"/>
    <w:uiPriority w:val="9"/>
    <w:rsid w:val="00063DBB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063DB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063DB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rsid w:val="00063DBB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063DBB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063DB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050---odeljak">
    <w:name w:val="wyq050---odeljak"/>
    <w:basedOn w:val="Normal"/>
    <w:rsid w:val="00063DBB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110---naslov-clana">
    <w:name w:val="wyq110---naslov-clana"/>
    <w:basedOn w:val="Normal"/>
    <w:rsid w:val="00063DBB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tepen1">
    <w:name w:val="stepen1"/>
    <w:rsid w:val="00063DBB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1325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1325D7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325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1325D7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063DB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link w:val="Naslov6"/>
    <w:uiPriority w:val="9"/>
    <w:rsid w:val="00063DBB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063DB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063DB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rsid w:val="00063DBB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063DBB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063DB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050---odeljak">
    <w:name w:val="wyq050---odeljak"/>
    <w:basedOn w:val="Normal"/>
    <w:rsid w:val="00063DBB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110---naslov-clana">
    <w:name w:val="wyq110---naslov-clana"/>
    <w:basedOn w:val="Normal"/>
    <w:rsid w:val="00063DBB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tepen1">
    <w:name w:val="stepen1"/>
    <w:rsid w:val="00063DBB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1325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1325D7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325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1325D7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2018-09-07T07:14:00Z</dcterms:created>
  <dcterms:modified xsi:type="dcterms:W3CDTF">2018-09-07T07:14:00Z</dcterms:modified>
</cp:coreProperties>
</file>