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66" w:rsidRPr="00EE7066" w:rsidRDefault="00EE7066" w:rsidP="00EE7066">
      <w:pPr>
        <w:pStyle w:val="Naslov"/>
        <w:jc w:val="center"/>
        <w:rPr>
          <w:rFonts w:eastAsia="Times New Roman"/>
          <w:lang w:eastAsia="sr-Latn-RS"/>
        </w:rPr>
      </w:pPr>
      <w:bookmarkStart w:id="0" w:name="str_1"/>
      <w:bookmarkEnd w:id="0"/>
      <w:r w:rsidRPr="00EE7066">
        <w:rPr>
          <w:rFonts w:eastAsia="Times New Roman"/>
          <w:lang w:eastAsia="sr-Latn-RS"/>
        </w:rPr>
        <w:t>PRAVILNIK</w:t>
      </w:r>
    </w:p>
    <w:p w:rsidR="00EE7066" w:rsidRPr="00EE7066" w:rsidRDefault="00EE7066" w:rsidP="00EE7066">
      <w:pPr>
        <w:pStyle w:val="Naslov"/>
        <w:jc w:val="center"/>
        <w:rPr>
          <w:rFonts w:eastAsia="Times New Roman"/>
          <w:lang w:eastAsia="sr-Latn-RS"/>
        </w:rPr>
      </w:pPr>
      <w:r w:rsidRPr="00EE7066">
        <w:rPr>
          <w:rFonts w:eastAsia="Times New Roman"/>
          <w:lang w:eastAsia="sr-Latn-RS"/>
        </w:rPr>
        <w:t>O NAČINU I USLOVIMA ZA MERENJE KOLIČINE I ISPITIVANJE KVALITETA OTPADNIH VODA I SADRŽINI IZVEŠTAJA O IZVRŠENIM MERENJIMA</w:t>
      </w:r>
    </w:p>
    <w:p w:rsidR="00EE7066" w:rsidRDefault="00EE7066" w:rsidP="00EE7066">
      <w:pPr>
        <w:pStyle w:val="Podnaslov"/>
        <w:jc w:val="center"/>
        <w:rPr>
          <w:rFonts w:eastAsia="Times New Roman"/>
          <w:lang w:eastAsia="sr-Latn-RS"/>
        </w:rPr>
      </w:pPr>
      <w:r w:rsidRPr="00EE7066">
        <w:rPr>
          <w:rFonts w:eastAsia="Times New Roman"/>
          <w:lang w:eastAsia="sr-Latn-RS"/>
        </w:rPr>
        <w:t>("Sl. glasnik RS", br. 33/2016)</w:t>
      </w:r>
    </w:p>
    <w:p w:rsidR="00EE7066" w:rsidRDefault="00EE7066" w:rsidP="00EE7066">
      <w:pPr>
        <w:spacing w:after="0" w:line="240" w:lineRule="auto"/>
        <w:jc w:val="center"/>
        <w:rPr>
          <w:rFonts w:ascii="Arial" w:eastAsia="Times New Roman" w:hAnsi="Arial" w:cs="Arial"/>
          <w:sz w:val="31"/>
          <w:szCs w:val="31"/>
          <w:lang w:eastAsia="sr-Latn-RS"/>
        </w:rPr>
      </w:pPr>
    </w:p>
    <w:p w:rsidR="00D51A77" w:rsidRPr="00D51A77" w:rsidRDefault="00D51A77" w:rsidP="00EE7066">
      <w:pPr>
        <w:spacing w:after="0" w:line="240" w:lineRule="auto"/>
        <w:jc w:val="center"/>
        <w:rPr>
          <w:rFonts w:ascii="Arial" w:eastAsia="Times New Roman" w:hAnsi="Arial" w:cs="Arial"/>
          <w:sz w:val="31"/>
          <w:szCs w:val="31"/>
          <w:lang w:eastAsia="sr-Latn-RS"/>
        </w:rPr>
      </w:pPr>
      <w:r w:rsidRPr="00D51A77">
        <w:rPr>
          <w:rFonts w:ascii="Arial" w:eastAsia="Times New Roman" w:hAnsi="Arial" w:cs="Arial"/>
          <w:sz w:val="31"/>
          <w:szCs w:val="31"/>
          <w:lang w:eastAsia="sr-Latn-RS"/>
        </w:rPr>
        <w:t xml:space="preserve">I UVODNE ODREDBE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1" w:name="clan_1"/>
      <w:bookmarkEnd w:id="1"/>
      <w:r w:rsidRPr="00D51A77">
        <w:rPr>
          <w:rFonts w:ascii="Arial" w:eastAsia="Times New Roman" w:hAnsi="Arial" w:cs="Arial"/>
          <w:b/>
          <w:bCs/>
          <w:sz w:val="24"/>
          <w:szCs w:val="24"/>
          <w:lang w:eastAsia="sr-Latn-RS"/>
        </w:rPr>
        <w:t xml:space="preserve">Član 1 </w:t>
      </w:r>
      <w:bookmarkStart w:id="2" w:name="_GoBack"/>
      <w:bookmarkEnd w:id="2"/>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Ovim pravilnikom bliže se propisuju način i uslovi za merenje količine i ispitivanje kvaliteta otpadnih voda i sadržina izveštaja o izvršenim merenjima.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3" w:name="str_2"/>
      <w:bookmarkEnd w:id="3"/>
      <w:r w:rsidRPr="00D51A77">
        <w:rPr>
          <w:rFonts w:ascii="Arial" w:eastAsia="Times New Roman" w:hAnsi="Arial" w:cs="Arial"/>
          <w:b/>
          <w:bCs/>
          <w:i/>
          <w:iCs/>
          <w:sz w:val="24"/>
          <w:szCs w:val="24"/>
          <w:lang w:eastAsia="sr-Latn-RS"/>
        </w:rPr>
        <w:t xml:space="preserve">Značenje pojmova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4" w:name="clan_2"/>
      <w:bookmarkEnd w:id="4"/>
      <w:r w:rsidRPr="00D51A77">
        <w:rPr>
          <w:rFonts w:ascii="Arial" w:eastAsia="Times New Roman" w:hAnsi="Arial" w:cs="Arial"/>
          <w:b/>
          <w:bCs/>
          <w:sz w:val="24"/>
          <w:szCs w:val="24"/>
          <w:lang w:eastAsia="sr-Latn-RS"/>
        </w:rPr>
        <w:t xml:space="preserve">Član 2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Pojedini izrazi, u smislu ovog pravilnika, imaju sledeće značenje: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 </w:t>
      </w:r>
      <w:r w:rsidRPr="00D51A77">
        <w:rPr>
          <w:rFonts w:ascii="Arial" w:eastAsia="Times New Roman" w:hAnsi="Arial" w:cs="Arial"/>
          <w:i/>
          <w:iCs/>
          <w:lang w:eastAsia="sr-Latn-RS"/>
        </w:rPr>
        <w:t>monitoring otpadnih voda</w:t>
      </w:r>
      <w:r w:rsidRPr="00D51A77">
        <w:rPr>
          <w:rFonts w:ascii="Arial" w:eastAsia="Times New Roman" w:hAnsi="Arial" w:cs="Arial"/>
          <w:lang w:eastAsia="sr-Latn-RS"/>
        </w:rPr>
        <w:t xml:space="preserve"> (u daljem tekstu: monitoring) je merenje količine i ispitivanje kvaliteta otpadnih voda koje ima za cilj da obezbedi informacije i neophodne podatke o količinama otpadnih voda, koncentraciji i </w:t>
      </w:r>
      <w:proofErr w:type="spellStart"/>
      <w:r w:rsidRPr="00D51A77">
        <w:rPr>
          <w:rFonts w:ascii="Arial" w:eastAsia="Times New Roman" w:hAnsi="Arial" w:cs="Arial"/>
          <w:lang w:eastAsia="sr-Latn-RS"/>
        </w:rPr>
        <w:t>masenom</w:t>
      </w:r>
      <w:proofErr w:type="spellEnd"/>
      <w:r w:rsidRPr="00D51A77">
        <w:rPr>
          <w:rFonts w:ascii="Arial" w:eastAsia="Times New Roman" w:hAnsi="Arial" w:cs="Arial"/>
          <w:lang w:eastAsia="sr-Latn-RS"/>
        </w:rPr>
        <w:t xml:space="preserve"> protoku zagađujućih materija u otpadnim vodama i prečišćenim otpadnim vodama;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 </w:t>
      </w:r>
      <w:proofErr w:type="spellStart"/>
      <w:r w:rsidRPr="00D51A77">
        <w:rPr>
          <w:rFonts w:ascii="Arial" w:eastAsia="Times New Roman" w:hAnsi="Arial" w:cs="Arial"/>
          <w:i/>
          <w:iCs/>
          <w:lang w:eastAsia="sr-Latn-RS"/>
        </w:rPr>
        <w:t>kompozitni</w:t>
      </w:r>
      <w:proofErr w:type="spellEnd"/>
      <w:r w:rsidRPr="00D51A77">
        <w:rPr>
          <w:rFonts w:ascii="Arial" w:eastAsia="Times New Roman" w:hAnsi="Arial" w:cs="Arial"/>
          <w:i/>
          <w:iCs/>
          <w:lang w:eastAsia="sr-Latn-RS"/>
        </w:rPr>
        <w:t xml:space="preserve"> uzorak</w:t>
      </w:r>
      <w:r w:rsidRPr="00D51A77">
        <w:rPr>
          <w:rFonts w:ascii="Arial" w:eastAsia="Times New Roman" w:hAnsi="Arial" w:cs="Arial"/>
          <w:lang w:eastAsia="sr-Latn-RS"/>
        </w:rPr>
        <w:t xml:space="preserve"> je mešavina pojedinačnih uzoraka otpadne vode ili prečišćene otpadne vode uzetih u određenom vremenskom intervalu. Učestalost uzimanja pojedinačnih uzoraka od kojih se priprema </w:t>
      </w:r>
      <w:proofErr w:type="spellStart"/>
      <w:r w:rsidRPr="00D51A77">
        <w:rPr>
          <w:rFonts w:ascii="Arial" w:eastAsia="Times New Roman" w:hAnsi="Arial" w:cs="Arial"/>
          <w:lang w:eastAsia="sr-Latn-RS"/>
        </w:rPr>
        <w:t>kompozitni</w:t>
      </w:r>
      <w:proofErr w:type="spellEnd"/>
      <w:r w:rsidRPr="00D51A77">
        <w:rPr>
          <w:rFonts w:ascii="Arial" w:eastAsia="Times New Roman" w:hAnsi="Arial" w:cs="Arial"/>
          <w:lang w:eastAsia="sr-Latn-RS"/>
        </w:rPr>
        <w:t xml:space="preserve"> uzorak zavisi od protoka otpadnih i prečišćenih otpadnih voda. </w:t>
      </w:r>
      <w:proofErr w:type="spellStart"/>
      <w:r w:rsidRPr="00D51A77">
        <w:rPr>
          <w:rFonts w:ascii="Arial" w:eastAsia="Times New Roman" w:hAnsi="Arial" w:cs="Arial"/>
          <w:lang w:eastAsia="sr-Latn-RS"/>
        </w:rPr>
        <w:t>Kompozitni</w:t>
      </w:r>
      <w:proofErr w:type="spellEnd"/>
      <w:r w:rsidRPr="00D51A77">
        <w:rPr>
          <w:rFonts w:ascii="Arial" w:eastAsia="Times New Roman" w:hAnsi="Arial" w:cs="Arial"/>
          <w:lang w:eastAsia="sr-Latn-RS"/>
        </w:rPr>
        <w:t xml:space="preserve"> uzorak je proporcionalan vremenu ili protoku.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3) </w:t>
      </w:r>
      <w:r w:rsidRPr="00D51A77">
        <w:rPr>
          <w:rFonts w:ascii="Arial" w:eastAsia="Times New Roman" w:hAnsi="Arial" w:cs="Arial"/>
          <w:i/>
          <w:iCs/>
          <w:lang w:eastAsia="sr-Latn-RS"/>
        </w:rPr>
        <w:t>reprezentativni uzorak</w:t>
      </w:r>
      <w:r w:rsidRPr="00D51A77">
        <w:rPr>
          <w:rFonts w:ascii="Arial" w:eastAsia="Times New Roman" w:hAnsi="Arial" w:cs="Arial"/>
          <w:lang w:eastAsia="sr-Latn-RS"/>
        </w:rPr>
        <w:t xml:space="preserve"> je uzorak koji reprezentuje aktuelni sastav otpadne vode;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4) </w:t>
      </w:r>
      <w:r w:rsidRPr="00D51A77">
        <w:rPr>
          <w:rFonts w:ascii="Arial" w:eastAsia="Times New Roman" w:hAnsi="Arial" w:cs="Arial"/>
          <w:i/>
          <w:iCs/>
          <w:lang w:eastAsia="sr-Latn-RS"/>
        </w:rPr>
        <w:t>trenutni uzorak</w:t>
      </w:r>
      <w:r w:rsidRPr="00D51A77">
        <w:rPr>
          <w:rFonts w:ascii="Arial" w:eastAsia="Times New Roman" w:hAnsi="Arial" w:cs="Arial"/>
          <w:lang w:eastAsia="sr-Latn-RS"/>
        </w:rPr>
        <w:t xml:space="preserve"> je uzorak uzet u datom trenutku sa određenog mesta. </w:t>
      </w:r>
    </w:p>
    <w:p w:rsidR="00D51A77" w:rsidRPr="00D51A77" w:rsidRDefault="00D51A77" w:rsidP="00D51A77">
      <w:pPr>
        <w:spacing w:after="0" w:line="240" w:lineRule="auto"/>
        <w:jc w:val="center"/>
        <w:rPr>
          <w:rFonts w:ascii="Arial" w:eastAsia="Times New Roman" w:hAnsi="Arial" w:cs="Arial"/>
          <w:sz w:val="31"/>
          <w:szCs w:val="31"/>
          <w:lang w:eastAsia="sr-Latn-RS"/>
        </w:rPr>
      </w:pPr>
      <w:bookmarkStart w:id="5" w:name="str_3"/>
      <w:bookmarkEnd w:id="5"/>
      <w:r w:rsidRPr="00D51A77">
        <w:rPr>
          <w:rFonts w:ascii="Arial" w:eastAsia="Times New Roman" w:hAnsi="Arial" w:cs="Arial"/>
          <w:sz w:val="31"/>
          <w:szCs w:val="31"/>
          <w:lang w:eastAsia="sr-Latn-RS"/>
        </w:rPr>
        <w:t xml:space="preserve">II MERENJE KOLIČINE I ISPITIVANJE KVALITETA OTPADNIH VODA - MONITORING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6" w:name="str_4"/>
      <w:bookmarkEnd w:id="6"/>
      <w:r w:rsidRPr="00D51A77">
        <w:rPr>
          <w:rFonts w:ascii="Arial" w:eastAsia="Times New Roman" w:hAnsi="Arial" w:cs="Arial"/>
          <w:b/>
          <w:bCs/>
          <w:i/>
          <w:iCs/>
          <w:sz w:val="24"/>
          <w:szCs w:val="24"/>
          <w:lang w:eastAsia="sr-Latn-RS"/>
        </w:rPr>
        <w:t xml:space="preserve">Svrha merenja količine i ispitivanja kvaliteta otpadnih voda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7" w:name="clan_3"/>
      <w:bookmarkEnd w:id="7"/>
      <w:r w:rsidRPr="00D51A77">
        <w:rPr>
          <w:rFonts w:ascii="Arial" w:eastAsia="Times New Roman" w:hAnsi="Arial" w:cs="Arial"/>
          <w:b/>
          <w:bCs/>
          <w:sz w:val="24"/>
          <w:szCs w:val="24"/>
          <w:lang w:eastAsia="sr-Latn-RS"/>
        </w:rPr>
        <w:t xml:space="preserve">Član 3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Svrha merenja količine i ispitivanja kvaliteta otpadnih voda jeste: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1) provera usaglašenosti sa graničnim vrednostima emisije zagađujućih materija u vode (u daljem tekstu: GVE) i efikasnosti rada postrojenja za prečišćavanje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 utvrđivanje uticaja ispuštenih otpadnih voda na prijemnik;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3) prikupljanje podataka za vođenje registara u skladu sa propisima u oblasti voda i zaštite životne sredine.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8" w:name="str_5"/>
      <w:bookmarkEnd w:id="8"/>
      <w:r w:rsidRPr="00D51A77">
        <w:rPr>
          <w:rFonts w:ascii="Arial" w:eastAsia="Times New Roman" w:hAnsi="Arial" w:cs="Arial"/>
          <w:b/>
          <w:bCs/>
          <w:i/>
          <w:iCs/>
          <w:sz w:val="24"/>
          <w:szCs w:val="24"/>
          <w:lang w:eastAsia="sr-Latn-RS"/>
        </w:rPr>
        <w:t xml:space="preserve">Monitoring otpadnih voda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9" w:name="clan_4"/>
      <w:bookmarkEnd w:id="9"/>
      <w:r w:rsidRPr="00D51A77">
        <w:rPr>
          <w:rFonts w:ascii="Arial" w:eastAsia="Times New Roman" w:hAnsi="Arial" w:cs="Arial"/>
          <w:b/>
          <w:bCs/>
          <w:sz w:val="24"/>
          <w:szCs w:val="24"/>
          <w:lang w:eastAsia="sr-Latn-RS"/>
        </w:rPr>
        <w:t xml:space="preserve">Član 4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Pravno lice, odnosno preduzetnik koji ispušta otpadne vode u prijemnik i/ili javnu kanalizaciju u skladu sa zakonom kojim se uređuju vode, vrši monitoring otpadnih voda u skladu sa Prilogom 1 - Tehnički uslovi za sprovođenje </w:t>
      </w:r>
      <w:proofErr w:type="spellStart"/>
      <w:r w:rsidRPr="00D51A77">
        <w:rPr>
          <w:rFonts w:ascii="Arial" w:eastAsia="Times New Roman" w:hAnsi="Arial" w:cs="Arial"/>
          <w:lang w:eastAsia="sr-Latn-RS"/>
        </w:rPr>
        <w:t>monitoringa</w:t>
      </w:r>
      <w:proofErr w:type="spellEnd"/>
      <w:r w:rsidRPr="00D51A77">
        <w:rPr>
          <w:rFonts w:ascii="Arial" w:eastAsia="Times New Roman" w:hAnsi="Arial" w:cs="Arial"/>
          <w:lang w:eastAsia="sr-Latn-RS"/>
        </w:rPr>
        <w:t xml:space="preserve">, preko pravnog lica ovlašćenog za ispitivanje otpadnih voda ili samostalno ukoliko ispunjava za to uslove u skladu sa zakonom kojim se uređuju vode.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Lice iz stava 1. ovog člana koje poseduje uređaj za prečišćavanje otpadnih voda vrši monitoring otpadnih voda pre i posle njihovog prečišćavanja.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Ako u procesu proizvodnje u određenom pogonu ili delu pogona nastaju otpadne vode koje sadrže opasne materije, lice iz stava 1. ovog člana vrši monitoring unutrašnjih tokova tih otpadnih voda pre njihovog spajanja sa drugim tokovima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Učestalost merenja količine i ispitivanja kvaliteta otpadnih voda vrši se u skladu sa dinamikom nastajanja otpadnih voda i primenjenim metodama za njihovo prečišćavanje ili </w:t>
      </w:r>
      <w:proofErr w:type="spellStart"/>
      <w:r w:rsidRPr="00D51A77">
        <w:rPr>
          <w:rFonts w:ascii="Arial" w:eastAsia="Times New Roman" w:hAnsi="Arial" w:cs="Arial"/>
          <w:lang w:eastAsia="sr-Latn-RS"/>
        </w:rPr>
        <w:t>predtretman</w:t>
      </w:r>
      <w:proofErr w:type="spellEnd"/>
      <w:r w:rsidRPr="00D51A77">
        <w:rPr>
          <w:rFonts w:ascii="Arial" w:eastAsia="Times New Roman" w:hAnsi="Arial" w:cs="Arial"/>
          <w:lang w:eastAsia="sr-Latn-RS"/>
        </w:rPr>
        <w:t>, a na osnovu propisa kojim se uređuju GVE i u skladu sa Prilogom 2 -</w:t>
      </w:r>
      <w:proofErr w:type="spellStart"/>
      <w:r w:rsidRPr="00D51A77">
        <w:rPr>
          <w:rFonts w:ascii="Arial" w:eastAsia="Times New Roman" w:hAnsi="Arial" w:cs="Arial"/>
          <w:lang w:eastAsia="sr-Latn-RS"/>
        </w:rPr>
        <w:t>Uzorkovanje</w:t>
      </w:r>
      <w:proofErr w:type="spellEnd"/>
      <w:r w:rsidRPr="00D51A77">
        <w:rPr>
          <w:rFonts w:ascii="Arial" w:eastAsia="Times New Roman" w:hAnsi="Arial" w:cs="Arial"/>
          <w:lang w:eastAsia="sr-Latn-RS"/>
        </w:rPr>
        <w:t xml:space="preserve"> otpadnih voda, poglavlje 3, Minimalan broj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kod periodičnih merenja.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Prilozi 1. i 2. odštampani su uz ovaj pravilnik i čine njegov sastavni deo.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10" w:name="clan_5"/>
      <w:bookmarkEnd w:id="10"/>
      <w:r w:rsidRPr="00D51A77">
        <w:rPr>
          <w:rFonts w:ascii="Arial" w:eastAsia="Times New Roman" w:hAnsi="Arial" w:cs="Arial"/>
          <w:b/>
          <w:bCs/>
          <w:sz w:val="24"/>
          <w:szCs w:val="24"/>
          <w:lang w:eastAsia="sr-Latn-RS"/>
        </w:rPr>
        <w:t xml:space="preserve">Član 5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Monitoring obuhvata: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 merenje protoka otpadne vode za vreme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na datom mernom mestu i merenje količine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 </w:t>
      </w:r>
      <w:proofErr w:type="spellStart"/>
      <w:r w:rsidRPr="00D51A77">
        <w:rPr>
          <w:rFonts w:ascii="Arial" w:eastAsia="Times New Roman" w:hAnsi="Arial" w:cs="Arial"/>
          <w:lang w:eastAsia="sr-Latn-RS"/>
        </w:rPr>
        <w:t>uzorkovanje</w:t>
      </w:r>
      <w:proofErr w:type="spellEnd"/>
      <w:r w:rsidRPr="00D51A77">
        <w:rPr>
          <w:rFonts w:ascii="Arial" w:eastAsia="Times New Roman" w:hAnsi="Arial" w:cs="Arial"/>
          <w:lang w:eastAsia="sr-Latn-RS"/>
        </w:rPr>
        <w:t xml:space="preserve"> otpadnih voda za potrebe njihovog ispitivanja;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3) merenja koja se sprovode na terenu: temperatura vode i vazduha; </w:t>
      </w:r>
      <w:proofErr w:type="spellStart"/>
      <w:r w:rsidRPr="00D51A77">
        <w:rPr>
          <w:rFonts w:ascii="Arial" w:eastAsia="Times New Roman" w:hAnsi="Arial" w:cs="Arial"/>
          <w:lang w:eastAsia="sr-Latn-RS"/>
        </w:rPr>
        <w:t>pH</w:t>
      </w:r>
      <w:proofErr w:type="spellEnd"/>
      <w:r w:rsidRPr="00D51A77">
        <w:rPr>
          <w:rFonts w:ascii="Arial" w:eastAsia="Times New Roman" w:hAnsi="Arial" w:cs="Arial"/>
          <w:lang w:eastAsia="sr-Latn-RS"/>
        </w:rPr>
        <w:t xml:space="preserve"> otpadnih voda tokom perioda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barometarski pritisak; izgled (prisustvo kapljica ulja, krpe, dlake itd.); </w:t>
      </w:r>
      <w:proofErr w:type="spellStart"/>
      <w:r w:rsidRPr="00D51A77">
        <w:rPr>
          <w:rFonts w:ascii="Arial" w:eastAsia="Times New Roman" w:hAnsi="Arial" w:cs="Arial"/>
          <w:lang w:eastAsia="sr-Latn-RS"/>
        </w:rPr>
        <w:t>taložive</w:t>
      </w:r>
      <w:proofErr w:type="spellEnd"/>
      <w:r w:rsidRPr="00D51A77">
        <w:rPr>
          <w:rFonts w:ascii="Arial" w:eastAsia="Times New Roman" w:hAnsi="Arial" w:cs="Arial"/>
          <w:lang w:eastAsia="sr-Latn-RS"/>
        </w:rPr>
        <w:t xml:space="preserve"> materije; </w:t>
      </w:r>
      <w:proofErr w:type="spellStart"/>
      <w:r w:rsidRPr="00D51A77">
        <w:rPr>
          <w:rFonts w:ascii="Arial" w:eastAsia="Times New Roman" w:hAnsi="Arial" w:cs="Arial"/>
          <w:lang w:eastAsia="sr-Latn-RS"/>
        </w:rPr>
        <w:t>elektroprovodljivost</w:t>
      </w:r>
      <w:proofErr w:type="spellEnd"/>
      <w:r w:rsidRPr="00D51A77">
        <w:rPr>
          <w:rFonts w:ascii="Arial" w:eastAsia="Times New Roman" w:hAnsi="Arial" w:cs="Arial"/>
          <w:lang w:eastAsia="sr-Latn-RS"/>
        </w:rPr>
        <w:t xml:space="preserve">; miris; promena </w:t>
      </w:r>
      <w:proofErr w:type="spellStart"/>
      <w:r w:rsidRPr="00D51A77">
        <w:rPr>
          <w:rFonts w:ascii="Arial" w:eastAsia="Times New Roman" w:hAnsi="Arial" w:cs="Arial"/>
          <w:lang w:eastAsia="sr-Latn-RS"/>
        </w:rPr>
        <w:t>mutnoće</w:t>
      </w:r>
      <w:proofErr w:type="spellEnd"/>
      <w:r w:rsidRPr="00D51A77">
        <w:rPr>
          <w:rFonts w:ascii="Arial" w:eastAsia="Times New Roman" w:hAnsi="Arial" w:cs="Arial"/>
          <w:lang w:eastAsia="sr-Latn-RS"/>
        </w:rPr>
        <w:t xml:space="preserve"> i boje;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4) pripremu, transport i skladištenje uzoraka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5) ispitivanje osnovnih i specifičnih fizičko-hemijskih i hemijskih parametara koji obuhvataju i </w:t>
      </w:r>
      <w:proofErr w:type="spellStart"/>
      <w:r w:rsidRPr="00D51A77">
        <w:rPr>
          <w:rFonts w:ascii="Arial" w:eastAsia="Times New Roman" w:hAnsi="Arial" w:cs="Arial"/>
          <w:lang w:eastAsia="sr-Latn-RS"/>
        </w:rPr>
        <w:t>ekotoksikološke</w:t>
      </w:r>
      <w:proofErr w:type="spellEnd"/>
      <w:r w:rsidRPr="00D51A77">
        <w:rPr>
          <w:rFonts w:ascii="Arial" w:eastAsia="Times New Roman" w:hAnsi="Arial" w:cs="Arial"/>
          <w:lang w:eastAsia="sr-Latn-RS"/>
        </w:rPr>
        <w:t xml:space="preserve"> parametre i mikrobiološku analizu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6) izračunavanje prosečne vrednosti emisije zagađujućih materija, emisije toplote, godišnje količine otpadnih voda u skladu sa Prilogom 4 - Izračunavanje prosečne vrednosti </w:t>
      </w:r>
      <w:r w:rsidRPr="00D51A77">
        <w:rPr>
          <w:rFonts w:ascii="Arial" w:eastAsia="Times New Roman" w:hAnsi="Arial" w:cs="Arial"/>
          <w:lang w:eastAsia="sr-Latn-RS"/>
        </w:rPr>
        <w:lastRenderedPageBreak/>
        <w:t xml:space="preserve">parametara, zatim izračunavanje emitovanih zagađujućih materija (opterećenje otpadnih voda) u skladu sa Prilogom 5 - Izračunavanje opterećenja otpadnih voda (emitovane količine), kao i izračunavanje </w:t>
      </w:r>
      <w:proofErr w:type="spellStart"/>
      <w:r w:rsidRPr="00D51A77">
        <w:rPr>
          <w:rFonts w:ascii="Arial" w:eastAsia="Times New Roman" w:hAnsi="Arial" w:cs="Arial"/>
          <w:lang w:eastAsia="sr-Latn-RS"/>
        </w:rPr>
        <w:t>masenog</w:t>
      </w:r>
      <w:proofErr w:type="spellEnd"/>
      <w:r w:rsidRPr="00D51A77">
        <w:rPr>
          <w:rFonts w:ascii="Arial" w:eastAsia="Times New Roman" w:hAnsi="Arial" w:cs="Arial"/>
          <w:lang w:eastAsia="sr-Latn-RS"/>
        </w:rPr>
        <w:t xml:space="preserve"> bilansa otpadnih voda u skladu sa Prilogom 6. - </w:t>
      </w:r>
      <w:proofErr w:type="spellStart"/>
      <w:r w:rsidRPr="00D51A77">
        <w:rPr>
          <w:rFonts w:ascii="Arial" w:eastAsia="Times New Roman" w:hAnsi="Arial" w:cs="Arial"/>
          <w:lang w:eastAsia="sr-Latn-RS"/>
        </w:rPr>
        <w:t>Maseni</w:t>
      </w:r>
      <w:proofErr w:type="spellEnd"/>
      <w:r w:rsidRPr="00D51A77">
        <w:rPr>
          <w:rFonts w:ascii="Arial" w:eastAsia="Times New Roman" w:hAnsi="Arial" w:cs="Arial"/>
          <w:lang w:eastAsia="sr-Latn-RS"/>
        </w:rPr>
        <w:t xml:space="preserve"> bilans, i emisionog faktora u skladu sa Prilogom 7 - Emisioni faktori;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7) proračun efikasnosti prečišćavanja otpadnih voda za određene parametre i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8) izradu izveštaja o izvršenim merenjima.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Prilozi 4, 5, 6. i 7. odštampani su uz ovaj pravilnik i čine njegov sastavni deo.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11" w:name="clan_6"/>
      <w:bookmarkEnd w:id="11"/>
      <w:r w:rsidRPr="00D51A77">
        <w:rPr>
          <w:rFonts w:ascii="Arial" w:eastAsia="Times New Roman" w:hAnsi="Arial" w:cs="Arial"/>
          <w:b/>
          <w:bCs/>
          <w:sz w:val="24"/>
          <w:szCs w:val="24"/>
          <w:lang w:eastAsia="sr-Latn-RS"/>
        </w:rPr>
        <w:t xml:space="preserve">Član 6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Monitoring otpadnih voda sprovodi se: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 </w:t>
      </w:r>
      <w:proofErr w:type="spellStart"/>
      <w:r w:rsidRPr="00D51A77">
        <w:rPr>
          <w:rFonts w:ascii="Arial" w:eastAsia="Times New Roman" w:hAnsi="Arial" w:cs="Arial"/>
          <w:lang w:eastAsia="sr-Latn-RS"/>
        </w:rPr>
        <w:t>kontinualno</w:t>
      </w:r>
      <w:proofErr w:type="spellEnd"/>
      <w:r w:rsidRPr="00D51A77">
        <w:rPr>
          <w:rFonts w:ascii="Arial" w:eastAsia="Times New Roman" w:hAnsi="Arial" w:cs="Arial"/>
          <w:lang w:eastAsia="sr-Latn-RS"/>
        </w:rPr>
        <w:t xml:space="preserve">, kada se vrši 24-časovno merenje količine otpadne vode, osnovnih i specifičnih parametara kvaliteta otpadnih voda, u skladu sa propisom kojim se uređuju GVE i/ili vodnom dozvolom ili integrisanom dozvolom, a posebno u slučaju kada otpadna voda sadrži opasne materije;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 periodično, u slučajevima kada otpadna voda nastaje i ispušta se periodično u redovnim vremenskim intervalima tokom godine ili u toku sezonskog rada ukoliko se otpadna voda ne ispušta tokom cele kalendarske godine. U tom slučaju vrši se uzimanje 2-časovnog ili trenutnog uzorka i merenje količine otpadne vode tokom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kao i ispitivanje osnovnih i specifičnih parametara u skladu sa propisom kojim se uređuju GVE i/ili vodnom dozvolom i integrisanom dozvolom. </w:t>
      </w:r>
    </w:p>
    <w:p w:rsidR="00D51A77" w:rsidRPr="00D51A77" w:rsidRDefault="00D51A77" w:rsidP="00D51A77">
      <w:pPr>
        <w:spacing w:after="0" w:line="240" w:lineRule="auto"/>
        <w:jc w:val="center"/>
        <w:rPr>
          <w:rFonts w:ascii="Arial" w:eastAsia="Times New Roman" w:hAnsi="Arial" w:cs="Arial"/>
          <w:sz w:val="31"/>
          <w:szCs w:val="31"/>
          <w:lang w:eastAsia="sr-Latn-RS"/>
        </w:rPr>
      </w:pPr>
      <w:bookmarkStart w:id="12" w:name="str_6"/>
      <w:bookmarkEnd w:id="12"/>
      <w:r w:rsidRPr="00D51A77">
        <w:rPr>
          <w:rFonts w:ascii="Arial" w:eastAsia="Times New Roman" w:hAnsi="Arial" w:cs="Arial"/>
          <w:sz w:val="31"/>
          <w:szCs w:val="31"/>
          <w:lang w:eastAsia="sr-Latn-RS"/>
        </w:rPr>
        <w:t xml:space="preserve">III NAČIN I USLOVI ZA MERENJE KOLIČINE OTPADNIH VODA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13" w:name="str_7"/>
      <w:bookmarkEnd w:id="13"/>
      <w:r w:rsidRPr="00D51A77">
        <w:rPr>
          <w:rFonts w:ascii="Arial" w:eastAsia="Times New Roman" w:hAnsi="Arial" w:cs="Arial"/>
          <w:b/>
          <w:bCs/>
          <w:i/>
          <w:iCs/>
          <w:sz w:val="24"/>
          <w:szCs w:val="24"/>
          <w:lang w:eastAsia="sr-Latn-RS"/>
        </w:rPr>
        <w:t xml:space="preserve">Merenje količine otpadnih voda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14" w:name="clan_7"/>
      <w:bookmarkEnd w:id="14"/>
      <w:r w:rsidRPr="00D51A77">
        <w:rPr>
          <w:rFonts w:ascii="Arial" w:eastAsia="Times New Roman" w:hAnsi="Arial" w:cs="Arial"/>
          <w:b/>
          <w:bCs/>
          <w:sz w:val="24"/>
          <w:szCs w:val="24"/>
          <w:lang w:eastAsia="sr-Latn-RS"/>
        </w:rPr>
        <w:t xml:space="preserve">Član 7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Merenje količine vrši se za komunalne, tehnološke i rashladne otpadne vode, </w:t>
      </w:r>
      <w:proofErr w:type="spellStart"/>
      <w:r w:rsidRPr="00D51A77">
        <w:rPr>
          <w:rFonts w:ascii="Arial" w:eastAsia="Times New Roman" w:hAnsi="Arial" w:cs="Arial"/>
          <w:lang w:eastAsia="sr-Latn-RS"/>
        </w:rPr>
        <w:t>kontinualno</w:t>
      </w:r>
      <w:proofErr w:type="spellEnd"/>
      <w:r w:rsidRPr="00D51A77">
        <w:rPr>
          <w:rFonts w:ascii="Arial" w:eastAsia="Times New Roman" w:hAnsi="Arial" w:cs="Arial"/>
          <w:lang w:eastAsia="sr-Latn-RS"/>
        </w:rPr>
        <w:t xml:space="preserve"> ili </w:t>
      </w:r>
      <w:proofErr w:type="spellStart"/>
      <w:r w:rsidRPr="00D51A77">
        <w:rPr>
          <w:rFonts w:ascii="Arial" w:eastAsia="Times New Roman" w:hAnsi="Arial" w:cs="Arial"/>
          <w:lang w:eastAsia="sr-Latn-RS"/>
        </w:rPr>
        <w:t>diskontinualno</w:t>
      </w:r>
      <w:proofErr w:type="spellEnd"/>
      <w:r w:rsidRPr="00D51A77">
        <w:rPr>
          <w:rFonts w:ascii="Arial" w:eastAsia="Times New Roman" w:hAnsi="Arial" w:cs="Arial"/>
          <w:lang w:eastAsia="sr-Latn-RS"/>
        </w:rPr>
        <w:t xml:space="preserv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Kontinualno</w:t>
      </w:r>
      <w:proofErr w:type="spellEnd"/>
      <w:r w:rsidRPr="00D51A77">
        <w:rPr>
          <w:rFonts w:ascii="Arial" w:eastAsia="Times New Roman" w:hAnsi="Arial" w:cs="Arial"/>
          <w:lang w:eastAsia="sr-Latn-RS"/>
        </w:rPr>
        <w:t xml:space="preserve"> merenje se vrši u slučaju konstantnog nastajanja i ispuštanja otpadnih voda, pomoću uređaja, merača protoka i njime se obezbeđuju podaci o: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 protoku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 godišnjoj količini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3) najvećem 6-časovnom prosečnom protoku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4) najvećoj dnevnoj količini otpadnih voda i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5) količini i prosečnoj vrednosti protoka otpadnih voda u toku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Diskontinualno</w:t>
      </w:r>
      <w:proofErr w:type="spellEnd"/>
      <w:r w:rsidRPr="00D51A77">
        <w:rPr>
          <w:rFonts w:ascii="Arial" w:eastAsia="Times New Roman" w:hAnsi="Arial" w:cs="Arial"/>
          <w:lang w:eastAsia="sr-Latn-RS"/>
        </w:rPr>
        <w:t xml:space="preserve"> merenje se vrši u slučaju sezonskih/povremenih aktivnosti kada je nastajanje i ispuštanje otpadne vode povremeno.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Merenje protoka otpadnih voda u toku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radi ispitivanja kvaliteta otpadnih voda vrši se u skladu sa stavom 3. ovog člana.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Izuzetno od merenja protoka iz stava 4. ovog člana, količina otpadnih voda u toku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se ne meri u slučaju: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1) kada je projektovani godišnji obim tehnološke i rashladne otpadne vode iz postrojenja manji od 30 m</w:t>
      </w:r>
      <w:r w:rsidRPr="00D51A77">
        <w:rPr>
          <w:rFonts w:ascii="Arial" w:eastAsia="Times New Roman" w:hAnsi="Arial" w:cs="Arial"/>
          <w:sz w:val="15"/>
          <w:szCs w:val="15"/>
          <w:vertAlign w:val="superscript"/>
          <w:lang w:eastAsia="sr-Latn-RS"/>
        </w:rPr>
        <w:t>3</w:t>
      </w:r>
      <w:r w:rsidRPr="00D51A77">
        <w:rPr>
          <w:rFonts w:ascii="Arial" w:eastAsia="Times New Roman" w:hAnsi="Arial" w:cs="Arial"/>
          <w:lang w:eastAsia="sr-Latn-RS"/>
        </w:rPr>
        <w:t xml:space="preserve">/dan i ukoliko mali protok otpadnih voda ne dozvoljava sprovođenje merenja protoka ili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 malih komunalnih sistema za prečišćavanje otpadnih voda koji </w:t>
      </w:r>
      <w:proofErr w:type="spellStart"/>
      <w:r w:rsidRPr="00D51A77">
        <w:rPr>
          <w:rFonts w:ascii="Arial" w:eastAsia="Times New Roman" w:hAnsi="Arial" w:cs="Arial"/>
          <w:lang w:eastAsia="sr-Latn-RS"/>
        </w:rPr>
        <w:t>prečišćavaju</w:t>
      </w:r>
      <w:proofErr w:type="spellEnd"/>
      <w:r w:rsidRPr="00D51A77">
        <w:rPr>
          <w:rFonts w:ascii="Arial" w:eastAsia="Times New Roman" w:hAnsi="Arial" w:cs="Arial"/>
          <w:lang w:eastAsia="sr-Latn-RS"/>
        </w:rPr>
        <w:t xml:space="preserve"> otpadnu vodu za naselja manja od 500 ES, gde mali protok otpadnih voda ne omogućava merenja tog protoka.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Količina otpadne vode iz stava 5. ovog člana izračunava se iz potrošnje vode.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Merenje količine otpadnih voda vrši se u skladu sa srpskim standardima datim u Prilogu 3 - Referentne metode za sprovođenje </w:t>
      </w:r>
      <w:proofErr w:type="spellStart"/>
      <w:r w:rsidRPr="00D51A77">
        <w:rPr>
          <w:rFonts w:ascii="Arial" w:eastAsia="Times New Roman" w:hAnsi="Arial" w:cs="Arial"/>
          <w:lang w:eastAsia="sr-Latn-RS"/>
        </w:rPr>
        <w:t>monitoringa</w:t>
      </w:r>
      <w:proofErr w:type="spellEnd"/>
      <w:r w:rsidRPr="00D51A77">
        <w:rPr>
          <w:rFonts w:ascii="Arial" w:eastAsia="Times New Roman" w:hAnsi="Arial" w:cs="Arial"/>
          <w:lang w:eastAsia="sr-Latn-RS"/>
        </w:rPr>
        <w:t xml:space="preserve"> otpadnih voda, koji je odštampan uz ovaj pravilnik i čini njegov sastavni deo, a ukoliko takvih standarda nema mogu se primeniti odgovarajući međunarodni i evropski standardi.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15" w:name="str_8"/>
      <w:bookmarkEnd w:id="15"/>
      <w:r w:rsidRPr="00D51A77">
        <w:rPr>
          <w:rFonts w:ascii="Arial" w:eastAsia="Times New Roman" w:hAnsi="Arial" w:cs="Arial"/>
          <w:b/>
          <w:bCs/>
          <w:i/>
          <w:iCs/>
          <w:sz w:val="24"/>
          <w:szCs w:val="24"/>
          <w:lang w:eastAsia="sr-Latn-RS"/>
        </w:rPr>
        <w:t xml:space="preserve">Izračunavanje godišnje količine otpadnih voda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16" w:name="clan_8"/>
      <w:bookmarkEnd w:id="16"/>
      <w:r w:rsidRPr="00D51A77">
        <w:rPr>
          <w:rFonts w:ascii="Arial" w:eastAsia="Times New Roman" w:hAnsi="Arial" w:cs="Arial"/>
          <w:b/>
          <w:bCs/>
          <w:sz w:val="24"/>
          <w:szCs w:val="24"/>
          <w:lang w:eastAsia="sr-Latn-RS"/>
        </w:rPr>
        <w:t xml:space="preserve">Član 8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Godišnja količina otpadnih voda utvrđuje se merenjima otpadnih voda pre uliva u prijemnik.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Prosečni dnevni protok koji služi za izračunavanje dnevnog opterećenja iz Priloga 5, izračunava se na osnovu godišnjeg protoka.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 slučaju iz člana 7. stav 5. ovog pravilnika, godišnja količina otpadnih voda dobija se: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 iz podataka o potrošnji vode;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 iz razlike količine zahvaćene vode i količine vode koja je ugrađena u proizvod i iskorišćena za sanitarne potrebe ili iz zapremine rezervoara za ujednačavanje ili reaktora za serijsku obradu otpadnih voda i učestalosti njihovog pražnjenja.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Godišnja učestalost periodičnih merenja za uređaje za koje se vrši </w:t>
      </w:r>
      <w:proofErr w:type="spellStart"/>
      <w:r w:rsidRPr="00D51A77">
        <w:rPr>
          <w:rFonts w:ascii="Arial" w:eastAsia="Times New Roman" w:hAnsi="Arial" w:cs="Arial"/>
          <w:lang w:eastAsia="sr-Latn-RS"/>
        </w:rPr>
        <w:t>diskontinualno</w:t>
      </w:r>
      <w:proofErr w:type="spellEnd"/>
      <w:r w:rsidRPr="00D51A77">
        <w:rPr>
          <w:rFonts w:ascii="Arial" w:eastAsia="Times New Roman" w:hAnsi="Arial" w:cs="Arial"/>
          <w:lang w:eastAsia="sr-Latn-RS"/>
        </w:rPr>
        <w:t xml:space="preserve"> merenje izvodi se i raspoređuje ravnomerno u periodu rada uređaja u sezoni.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Godišnja količina otpadnih voda određuje se za kalendarsku godinu na koju se odnosi monitoring.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17" w:name="str_9"/>
      <w:bookmarkEnd w:id="17"/>
      <w:r w:rsidRPr="00D51A77">
        <w:rPr>
          <w:rFonts w:ascii="Arial" w:eastAsia="Times New Roman" w:hAnsi="Arial" w:cs="Arial"/>
          <w:b/>
          <w:bCs/>
          <w:i/>
          <w:iCs/>
          <w:sz w:val="24"/>
          <w:szCs w:val="24"/>
          <w:lang w:eastAsia="sr-Latn-RS"/>
        </w:rPr>
        <w:t xml:space="preserve">Način, uslovi i mesto merenja količine otpadnih voda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18" w:name="clan_9"/>
      <w:bookmarkEnd w:id="18"/>
      <w:r w:rsidRPr="00D51A77">
        <w:rPr>
          <w:rFonts w:ascii="Arial" w:eastAsia="Times New Roman" w:hAnsi="Arial" w:cs="Arial"/>
          <w:b/>
          <w:bCs/>
          <w:sz w:val="24"/>
          <w:szCs w:val="24"/>
          <w:lang w:eastAsia="sr-Latn-RS"/>
        </w:rPr>
        <w:t xml:space="preserve">Član 9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Merenje količine otpadnih voda, odnosno protoka vrši se uređajima za merenje koji su postavljeni, ugrađeni na cevovodu ili šahtu profila koji formira visinu vodenog stuba koji se podudara sa odgovarajućim protokom vode.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Lice iz člana 4. stava 1. ovog pravilnika ugrađuje merač protoka vode koji ima sertifikat od organa nadležnog za mere i dragocene metale.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Merač iz stava 1. ovog člana postavlja se neposredno pre ispuštanja otpadnih voda u prijemnik, odnosno javnu kanalizaciju.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Pri </w:t>
      </w:r>
      <w:proofErr w:type="spellStart"/>
      <w:r w:rsidRPr="00D51A77">
        <w:rPr>
          <w:rFonts w:ascii="Arial" w:eastAsia="Times New Roman" w:hAnsi="Arial" w:cs="Arial"/>
          <w:lang w:eastAsia="sr-Latn-RS"/>
        </w:rPr>
        <w:t>kontinualnom</w:t>
      </w:r>
      <w:proofErr w:type="spellEnd"/>
      <w:r w:rsidRPr="00D51A77">
        <w:rPr>
          <w:rFonts w:ascii="Arial" w:eastAsia="Times New Roman" w:hAnsi="Arial" w:cs="Arial"/>
          <w:lang w:eastAsia="sr-Latn-RS"/>
        </w:rPr>
        <w:t xml:space="preserve"> merenju protoka otpadnih voda koristi se merno mesto (šaht) na ulazu otpadnih voda u uređaj za prečišćavanje ili se koristi merno mesto na izlazu iz postrojenja, ako se može dokazati veza između ova dva protoka. </w:t>
      </w:r>
    </w:p>
    <w:p w:rsidR="00D51A77" w:rsidRPr="00D51A77" w:rsidRDefault="00D51A77" w:rsidP="00D51A77">
      <w:pPr>
        <w:spacing w:after="0" w:line="240" w:lineRule="auto"/>
        <w:jc w:val="center"/>
        <w:rPr>
          <w:rFonts w:ascii="Arial" w:eastAsia="Times New Roman" w:hAnsi="Arial" w:cs="Arial"/>
          <w:sz w:val="31"/>
          <w:szCs w:val="31"/>
          <w:lang w:eastAsia="sr-Latn-RS"/>
        </w:rPr>
      </w:pPr>
      <w:bookmarkStart w:id="19" w:name="str_10"/>
      <w:bookmarkEnd w:id="19"/>
      <w:r w:rsidRPr="00D51A77">
        <w:rPr>
          <w:rFonts w:ascii="Arial" w:eastAsia="Times New Roman" w:hAnsi="Arial" w:cs="Arial"/>
          <w:sz w:val="31"/>
          <w:szCs w:val="31"/>
          <w:lang w:eastAsia="sr-Latn-RS"/>
        </w:rPr>
        <w:t>IV NAČIN I USLOVI ZA ISPITIVANJE KVALITETA OTPADNIH VODA</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20" w:name="str_11"/>
      <w:bookmarkEnd w:id="20"/>
      <w:r w:rsidRPr="00D51A77">
        <w:rPr>
          <w:rFonts w:ascii="Arial" w:eastAsia="Times New Roman" w:hAnsi="Arial" w:cs="Arial"/>
          <w:b/>
          <w:bCs/>
          <w:i/>
          <w:iCs/>
          <w:sz w:val="24"/>
          <w:szCs w:val="24"/>
          <w:lang w:eastAsia="sr-Latn-RS"/>
        </w:rPr>
        <w:t xml:space="preserve">Ispitivanje kvaliteta otpadnih voda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21" w:name="clan_10"/>
      <w:bookmarkEnd w:id="21"/>
      <w:r w:rsidRPr="00D51A77">
        <w:rPr>
          <w:rFonts w:ascii="Arial" w:eastAsia="Times New Roman" w:hAnsi="Arial" w:cs="Arial"/>
          <w:b/>
          <w:bCs/>
          <w:sz w:val="24"/>
          <w:szCs w:val="24"/>
          <w:lang w:eastAsia="sr-Latn-RS"/>
        </w:rPr>
        <w:t xml:space="preserve">Član 10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Ispitivanje kvaliteta otpadnih voda vrši se putem uzoraka koji se zahvataju pre i posle mesta ispuštanja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Uzorak iz stava 1. ovog člana treba da bude reprezentativan sa aspekta kolebanja (promene) količine i kvaliteta otpadne vode i preduzimaju se sve mere predostrožnosti u skladu sa zahtevom standarda SRPS ISO/IEC 17025, koje sprečavaju bilo kakve promene u uzorcima u intervalu između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i ispitivanja.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22" w:name="str_12"/>
      <w:bookmarkEnd w:id="22"/>
      <w:r w:rsidRPr="00D51A77">
        <w:rPr>
          <w:rFonts w:ascii="Arial" w:eastAsia="Times New Roman" w:hAnsi="Arial" w:cs="Arial"/>
          <w:b/>
          <w:bCs/>
          <w:i/>
          <w:iCs/>
          <w:sz w:val="24"/>
          <w:szCs w:val="24"/>
          <w:lang w:eastAsia="sr-Latn-RS"/>
        </w:rPr>
        <w:t xml:space="preserve">Merenje temperature otpadnih voda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23" w:name="clan_11"/>
      <w:bookmarkEnd w:id="23"/>
      <w:r w:rsidRPr="00D51A77">
        <w:rPr>
          <w:rFonts w:ascii="Arial" w:eastAsia="Times New Roman" w:hAnsi="Arial" w:cs="Arial"/>
          <w:b/>
          <w:bCs/>
          <w:sz w:val="24"/>
          <w:szCs w:val="24"/>
          <w:lang w:eastAsia="sr-Latn-RS"/>
        </w:rPr>
        <w:t xml:space="preserve">Član 11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Kontinualna</w:t>
      </w:r>
      <w:proofErr w:type="spellEnd"/>
      <w:r w:rsidRPr="00D51A77">
        <w:rPr>
          <w:rFonts w:ascii="Arial" w:eastAsia="Times New Roman" w:hAnsi="Arial" w:cs="Arial"/>
          <w:lang w:eastAsia="sr-Latn-RS"/>
        </w:rPr>
        <w:t xml:space="preserve"> merenja temperature otpadnih voda koja su propisana aktom kojim se uređuju GVE, vrše se tako da se iz njihovih rezultata mogu izračunati dnevne prosečne vrednosti toplotne emisije.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Temperatura otpadne vode se meri na izlazu iz uređaja, u slučaju uređaja (postrojenja), u kojima nastaje samo rashladna otpadna voda iz rashladnih uređaja i uređaja za proizvodnju pare i tople vode, koja ne sadrži </w:t>
      </w:r>
      <w:proofErr w:type="spellStart"/>
      <w:r w:rsidRPr="00D51A77">
        <w:rPr>
          <w:rFonts w:ascii="Arial" w:eastAsia="Times New Roman" w:hAnsi="Arial" w:cs="Arial"/>
          <w:lang w:eastAsia="sr-Latn-RS"/>
        </w:rPr>
        <w:t>zagađujuće</w:t>
      </w:r>
      <w:proofErr w:type="spellEnd"/>
      <w:r w:rsidRPr="00D51A77">
        <w:rPr>
          <w:rFonts w:ascii="Arial" w:eastAsia="Times New Roman" w:hAnsi="Arial" w:cs="Arial"/>
          <w:lang w:eastAsia="sr-Latn-RS"/>
        </w:rPr>
        <w:t xml:space="preserve"> materije, a ima termalno zagađenje, ako se ta otpadna voda ispušta direktno u prijemnik.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24" w:name="str_13"/>
      <w:bookmarkEnd w:id="24"/>
      <w:r w:rsidRPr="00D51A77">
        <w:rPr>
          <w:rFonts w:ascii="Arial" w:eastAsia="Times New Roman" w:hAnsi="Arial" w:cs="Arial"/>
          <w:b/>
          <w:bCs/>
          <w:i/>
          <w:iCs/>
          <w:sz w:val="24"/>
          <w:szCs w:val="24"/>
          <w:lang w:eastAsia="sr-Latn-RS"/>
        </w:rPr>
        <w:t xml:space="preserve">Mesto </w:t>
      </w:r>
      <w:proofErr w:type="spellStart"/>
      <w:r w:rsidRPr="00D51A77">
        <w:rPr>
          <w:rFonts w:ascii="Arial" w:eastAsia="Times New Roman" w:hAnsi="Arial" w:cs="Arial"/>
          <w:b/>
          <w:bCs/>
          <w:i/>
          <w:iCs/>
          <w:sz w:val="24"/>
          <w:szCs w:val="24"/>
          <w:lang w:eastAsia="sr-Latn-RS"/>
        </w:rPr>
        <w:t>uzorkovanja</w:t>
      </w:r>
      <w:proofErr w:type="spellEnd"/>
      <w:r w:rsidRPr="00D51A77">
        <w:rPr>
          <w:rFonts w:ascii="Arial" w:eastAsia="Times New Roman" w:hAnsi="Arial" w:cs="Arial"/>
          <w:b/>
          <w:bCs/>
          <w:i/>
          <w:iCs/>
          <w:sz w:val="24"/>
          <w:szCs w:val="24"/>
          <w:lang w:eastAsia="sr-Latn-RS"/>
        </w:rPr>
        <w:t xml:space="preserve"> otpadnih voda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25" w:name="clan_12"/>
      <w:bookmarkEnd w:id="25"/>
      <w:r w:rsidRPr="00D51A77">
        <w:rPr>
          <w:rFonts w:ascii="Arial" w:eastAsia="Times New Roman" w:hAnsi="Arial" w:cs="Arial"/>
          <w:b/>
          <w:bCs/>
          <w:sz w:val="24"/>
          <w:szCs w:val="24"/>
          <w:lang w:eastAsia="sr-Latn-RS"/>
        </w:rPr>
        <w:t xml:space="preserve">Član 12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Mesto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otpadnih voda određuje se uzimajući u obzir promene sastava otpadnih voda u vremenu i prostoru.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Mesto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 mesto izliva otpadne vode u prijemnik;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 mesto pre i posle postrojenja za prečišćavanje otpadnih voda i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3) mesto na unutrašnjem toku otpadne vode ukoliko otpadne vode sadrže opasne materije.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Lice iz člana 4. stav 1. ovog pravilnika obezbeđuje stalno merno mesto, odgovarajuće veličine i pristupačnosti, opremljeno tako da se merenja mogu sprovoditi sa tehnički odgovarajućom mernom opremom i bez opasnosti za lice koje vrši </w:t>
      </w:r>
      <w:proofErr w:type="spellStart"/>
      <w:r w:rsidRPr="00D51A77">
        <w:rPr>
          <w:rFonts w:ascii="Arial" w:eastAsia="Times New Roman" w:hAnsi="Arial" w:cs="Arial"/>
          <w:lang w:eastAsia="sr-Latn-RS"/>
        </w:rPr>
        <w:t>uzorkovanje</w:t>
      </w:r>
      <w:proofErr w:type="spellEnd"/>
      <w:r w:rsidRPr="00D51A77">
        <w:rPr>
          <w:rFonts w:ascii="Arial" w:eastAsia="Times New Roman" w:hAnsi="Arial" w:cs="Arial"/>
          <w:lang w:eastAsia="sr-Latn-RS"/>
        </w:rPr>
        <w:t xml:space="preserve"> na način dat u Prilogu 2, poglavlje 1 - Mesto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otpadnih voda.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26" w:name="str_14"/>
      <w:bookmarkEnd w:id="26"/>
      <w:proofErr w:type="spellStart"/>
      <w:r w:rsidRPr="00D51A77">
        <w:rPr>
          <w:rFonts w:ascii="Arial" w:eastAsia="Times New Roman" w:hAnsi="Arial" w:cs="Arial"/>
          <w:b/>
          <w:bCs/>
          <w:i/>
          <w:iCs/>
          <w:sz w:val="24"/>
          <w:szCs w:val="24"/>
          <w:lang w:eastAsia="sr-Latn-RS"/>
        </w:rPr>
        <w:t>Uzorkovanje</w:t>
      </w:r>
      <w:proofErr w:type="spellEnd"/>
      <w:r w:rsidRPr="00D51A77">
        <w:rPr>
          <w:rFonts w:ascii="Arial" w:eastAsia="Times New Roman" w:hAnsi="Arial" w:cs="Arial"/>
          <w:b/>
          <w:bCs/>
          <w:i/>
          <w:iCs/>
          <w:sz w:val="24"/>
          <w:szCs w:val="24"/>
          <w:lang w:eastAsia="sr-Latn-RS"/>
        </w:rPr>
        <w:t xml:space="preserve"> otpadnih voda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27" w:name="clan_13"/>
      <w:bookmarkEnd w:id="27"/>
      <w:r w:rsidRPr="00D51A77">
        <w:rPr>
          <w:rFonts w:ascii="Arial" w:eastAsia="Times New Roman" w:hAnsi="Arial" w:cs="Arial"/>
          <w:b/>
          <w:bCs/>
          <w:sz w:val="24"/>
          <w:szCs w:val="24"/>
          <w:lang w:eastAsia="sr-Latn-RS"/>
        </w:rPr>
        <w:t xml:space="preserve">Član 13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Uzorkovanje</w:t>
      </w:r>
      <w:proofErr w:type="spellEnd"/>
      <w:r w:rsidRPr="00D51A77">
        <w:rPr>
          <w:rFonts w:ascii="Arial" w:eastAsia="Times New Roman" w:hAnsi="Arial" w:cs="Arial"/>
          <w:lang w:eastAsia="sr-Latn-RS"/>
        </w:rPr>
        <w:t xml:space="preserve"> prečišćenih i/ili neprečišćenih otpadnih voda vrši se uzimanjem </w:t>
      </w:r>
      <w:proofErr w:type="spellStart"/>
      <w:r w:rsidRPr="00D51A77">
        <w:rPr>
          <w:rFonts w:ascii="Arial" w:eastAsia="Times New Roman" w:hAnsi="Arial" w:cs="Arial"/>
          <w:lang w:eastAsia="sr-Latn-RS"/>
        </w:rPr>
        <w:t>kompozitnog</w:t>
      </w:r>
      <w:proofErr w:type="spellEnd"/>
      <w:r w:rsidRPr="00D51A77">
        <w:rPr>
          <w:rFonts w:ascii="Arial" w:eastAsia="Times New Roman" w:hAnsi="Arial" w:cs="Arial"/>
          <w:lang w:eastAsia="sr-Latn-RS"/>
        </w:rPr>
        <w:t xml:space="preserve"> ili trenutnog uzorka u zavisnosti od dinamike ispuštanja otpadnih voda, kao i od tehnološkog procesa.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Uzorkovanje</w:t>
      </w:r>
      <w:proofErr w:type="spellEnd"/>
      <w:r w:rsidRPr="00D51A77">
        <w:rPr>
          <w:rFonts w:ascii="Arial" w:eastAsia="Times New Roman" w:hAnsi="Arial" w:cs="Arial"/>
          <w:lang w:eastAsia="sr-Latn-RS"/>
        </w:rPr>
        <w:t xml:space="preserve"> se vrši tokom ispuštanja otpadnih voda iz radnog procesa i na unapred određenim mernim mestima.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Uzorkovanje</w:t>
      </w:r>
      <w:proofErr w:type="spellEnd"/>
      <w:r w:rsidRPr="00D51A77">
        <w:rPr>
          <w:rFonts w:ascii="Arial" w:eastAsia="Times New Roman" w:hAnsi="Arial" w:cs="Arial"/>
          <w:lang w:eastAsia="sr-Latn-RS"/>
        </w:rPr>
        <w:t xml:space="preserve"> otpadnih voda se vrši metodom 24-časovnog </w:t>
      </w:r>
      <w:proofErr w:type="spellStart"/>
      <w:r w:rsidRPr="00D51A77">
        <w:rPr>
          <w:rFonts w:ascii="Arial" w:eastAsia="Times New Roman" w:hAnsi="Arial" w:cs="Arial"/>
          <w:lang w:eastAsia="sr-Latn-RS"/>
        </w:rPr>
        <w:t>kompozitnog</w:t>
      </w:r>
      <w:proofErr w:type="spellEnd"/>
      <w:r w:rsidRPr="00D51A77">
        <w:rPr>
          <w:rFonts w:ascii="Arial" w:eastAsia="Times New Roman" w:hAnsi="Arial" w:cs="Arial"/>
          <w:lang w:eastAsia="sr-Latn-RS"/>
        </w:rPr>
        <w:t xml:space="preserve"> uzorka, osim ako nije drugačije propisano aktom kojim se uređuju GVE. </w:t>
      </w:r>
      <w:proofErr w:type="spellStart"/>
      <w:r w:rsidRPr="00D51A77">
        <w:rPr>
          <w:rFonts w:ascii="Arial" w:eastAsia="Times New Roman" w:hAnsi="Arial" w:cs="Arial"/>
          <w:lang w:eastAsia="sr-Latn-RS"/>
        </w:rPr>
        <w:t>Kompozitni</w:t>
      </w:r>
      <w:proofErr w:type="spellEnd"/>
      <w:r w:rsidRPr="00D51A77">
        <w:rPr>
          <w:rFonts w:ascii="Arial" w:eastAsia="Times New Roman" w:hAnsi="Arial" w:cs="Arial"/>
          <w:lang w:eastAsia="sr-Latn-RS"/>
        </w:rPr>
        <w:t xml:space="preserve"> uzorak može biti uzet proporcionalno vremenu ili protoku, a vrste </w:t>
      </w:r>
      <w:proofErr w:type="spellStart"/>
      <w:r w:rsidRPr="00D51A77">
        <w:rPr>
          <w:rFonts w:ascii="Arial" w:eastAsia="Times New Roman" w:hAnsi="Arial" w:cs="Arial"/>
          <w:lang w:eastAsia="sr-Latn-RS"/>
        </w:rPr>
        <w:t>kompozitnog</w:t>
      </w:r>
      <w:proofErr w:type="spellEnd"/>
      <w:r w:rsidRPr="00D51A77">
        <w:rPr>
          <w:rFonts w:ascii="Arial" w:eastAsia="Times New Roman" w:hAnsi="Arial" w:cs="Arial"/>
          <w:lang w:eastAsia="sr-Latn-RS"/>
        </w:rPr>
        <w:t xml:space="preserve"> uzorka u zavisnosti od vremenskog perioda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i slučajevi skraćenja vremena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dati su u Prilogu 2, poglavlje 2. - </w:t>
      </w:r>
      <w:proofErr w:type="spellStart"/>
      <w:r w:rsidRPr="00D51A77">
        <w:rPr>
          <w:rFonts w:ascii="Arial" w:eastAsia="Times New Roman" w:hAnsi="Arial" w:cs="Arial"/>
          <w:lang w:eastAsia="sr-Latn-RS"/>
        </w:rPr>
        <w:t>Kompozitni</w:t>
      </w:r>
      <w:proofErr w:type="spellEnd"/>
      <w:r w:rsidRPr="00D51A77">
        <w:rPr>
          <w:rFonts w:ascii="Arial" w:eastAsia="Times New Roman" w:hAnsi="Arial" w:cs="Arial"/>
          <w:lang w:eastAsia="sr-Latn-RS"/>
        </w:rPr>
        <w:t xml:space="preserve"> uzorak.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Merenje protoka i uzimanje pojedinačnih uzoraka </w:t>
      </w:r>
      <w:proofErr w:type="spellStart"/>
      <w:r w:rsidRPr="00D51A77">
        <w:rPr>
          <w:rFonts w:ascii="Arial" w:eastAsia="Times New Roman" w:hAnsi="Arial" w:cs="Arial"/>
          <w:lang w:eastAsia="sr-Latn-RS"/>
        </w:rPr>
        <w:t>kompozitnog</w:t>
      </w:r>
      <w:proofErr w:type="spellEnd"/>
      <w:r w:rsidRPr="00D51A77">
        <w:rPr>
          <w:rFonts w:ascii="Arial" w:eastAsia="Times New Roman" w:hAnsi="Arial" w:cs="Arial"/>
          <w:lang w:eastAsia="sr-Latn-RS"/>
        </w:rPr>
        <w:t xml:space="preserve"> uzorka obavlja se automatski, a gde to nije moguće, pojedinačni </w:t>
      </w:r>
      <w:proofErr w:type="spellStart"/>
      <w:r w:rsidRPr="00D51A77">
        <w:rPr>
          <w:rFonts w:ascii="Arial" w:eastAsia="Times New Roman" w:hAnsi="Arial" w:cs="Arial"/>
          <w:lang w:eastAsia="sr-Latn-RS"/>
        </w:rPr>
        <w:t>uzorci</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kompozitnog</w:t>
      </w:r>
      <w:proofErr w:type="spellEnd"/>
      <w:r w:rsidRPr="00D51A77">
        <w:rPr>
          <w:rFonts w:ascii="Arial" w:eastAsia="Times New Roman" w:hAnsi="Arial" w:cs="Arial"/>
          <w:lang w:eastAsia="sr-Latn-RS"/>
        </w:rPr>
        <w:t xml:space="preserve"> uzorka uzimaju se ručno istovremeno sa merenjem protoka.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Ako se prečišćena otpadna voda ispušta </w:t>
      </w:r>
      <w:proofErr w:type="spellStart"/>
      <w:r w:rsidRPr="00D51A77">
        <w:rPr>
          <w:rFonts w:ascii="Arial" w:eastAsia="Times New Roman" w:hAnsi="Arial" w:cs="Arial"/>
          <w:lang w:eastAsia="sr-Latn-RS"/>
        </w:rPr>
        <w:t>diskontinualno</w:t>
      </w:r>
      <w:proofErr w:type="spellEnd"/>
      <w:r w:rsidRPr="00D51A77">
        <w:rPr>
          <w:rFonts w:ascii="Arial" w:eastAsia="Times New Roman" w:hAnsi="Arial" w:cs="Arial"/>
          <w:lang w:eastAsia="sr-Latn-RS"/>
        </w:rPr>
        <w:t xml:space="preserve">, a vreme ispuštanja nije duže od 24 h, umesto reprezentativnog uzorka uzima se trenutni uzorak na mestu ispuštanja.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28" w:name="clan_14"/>
      <w:bookmarkEnd w:id="28"/>
      <w:r w:rsidRPr="00D51A77">
        <w:rPr>
          <w:rFonts w:ascii="Arial" w:eastAsia="Times New Roman" w:hAnsi="Arial" w:cs="Arial"/>
          <w:b/>
          <w:bCs/>
          <w:sz w:val="24"/>
          <w:szCs w:val="24"/>
          <w:lang w:eastAsia="sr-Latn-RS"/>
        </w:rPr>
        <w:t xml:space="preserve">Član 14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Trenutni </w:t>
      </w:r>
      <w:proofErr w:type="spellStart"/>
      <w:r w:rsidRPr="00D51A77">
        <w:rPr>
          <w:rFonts w:ascii="Arial" w:eastAsia="Times New Roman" w:hAnsi="Arial" w:cs="Arial"/>
          <w:lang w:eastAsia="sr-Latn-RS"/>
        </w:rPr>
        <w:t>uzorci</w:t>
      </w:r>
      <w:proofErr w:type="spellEnd"/>
      <w:r w:rsidRPr="00D51A77">
        <w:rPr>
          <w:rFonts w:ascii="Arial" w:eastAsia="Times New Roman" w:hAnsi="Arial" w:cs="Arial"/>
          <w:lang w:eastAsia="sr-Latn-RS"/>
        </w:rPr>
        <w:t xml:space="preserve"> uzimaju se u slučaju: kada je sastav otpadnih voda relativno konstantan; kada otpadne vode sadrže mineralna ulja ili isparljive supstance ili kada usled razlaganja, isparavanja ili koagulacije prisutne </w:t>
      </w:r>
      <w:proofErr w:type="spellStart"/>
      <w:r w:rsidRPr="00D51A77">
        <w:rPr>
          <w:rFonts w:ascii="Arial" w:eastAsia="Times New Roman" w:hAnsi="Arial" w:cs="Arial"/>
          <w:lang w:eastAsia="sr-Latn-RS"/>
        </w:rPr>
        <w:t>zagađujuće</w:t>
      </w:r>
      <w:proofErr w:type="spellEnd"/>
      <w:r w:rsidRPr="00D51A77">
        <w:rPr>
          <w:rFonts w:ascii="Arial" w:eastAsia="Times New Roman" w:hAnsi="Arial" w:cs="Arial"/>
          <w:lang w:eastAsia="sr-Latn-RS"/>
        </w:rPr>
        <w:t xml:space="preserve"> materije nisu stabilne u uzorku; kada su prisutne odvojene faze (sloj ulja na površini vode); ispitivanja mikrobioloških parametara; provere kvaliteta ispuštene otpadne vode u određenom momentu i usaglašenosti sa uslovima u dozvoli i kada ispuštanje otpadnih voda nije </w:t>
      </w:r>
      <w:proofErr w:type="spellStart"/>
      <w:r w:rsidRPr="00D51A77">
        <w:rPr>
          <w:rFonts w:ascii="Arial" w:eastAsia="Times New Roman" w:hAnsi="Arial" w:cs="Arial"/>
          <w:lang w:eastAsia="sr-Latn-RS"/>
        </w:rPr>
        <w:t>kontinualno</w:t>
      </w:r>
      <w:proofErr w:type="spellEnd"/>
      <w:r w:rsidRPr="00D51A77">
        <w:rPr>
          <w:rFonts w:ascii="Arial" w:eastAsia="Times New Roman" w:hAnsi="Arial" w:cs="Arial"/>
          <w:lang w:eastAsia="sr-Latn-RS"/>
        </w:rPr>
        <w:t xml:space="preserve"> ali pod uslovom da su otpadne vode dobro izmešane (tankovi i sl.).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29" w:name="str_15"/>
      <w:bookmarkEnd w:id="29"/>
      <w:r w:rsidRPr="00D51A77">
        <w:rPr>
          <w:rFonts w:ascii="Arial" w:eastAsia="Times New Roman" w:hAnsi="Arial" w:cs="Arial"/>
          <w:b/>
          <w:bCs/>
          <w:i/>
          <w:iCs/>
          <w:sz w:val="24"/>
          <w:szCs w:val="24"/>
          <w:lang w:eastAsia="sr-Latn-RS"/>
        </w:rPr>
        <w:t xml:space="preserve">Usklađivanje vremena zadržavanja vode u postrojenju za prečišćavanje otpadnih voda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30" w:name="clan_15"/>
      <w:bookmarkEnd w:id="30"/>
      <w:r w:rsidRPr="00D51A77">
        <w:rPr>
          <w:rFonts w:ascii="Arial" w:eastAsia="Times New Roman" w:hAnsi="Arial" w:cs="Arial"/>
          <w:b/>
          <w:bCs/>
          <w:sz w:val="24"/>
          <w:szCs w:val="24"/>
          <w:lang w:eastAsia="sr-Latn-RS"/>
        </w:rPr>
        <w:t xml:space="preserve">Član 15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Prilikom uzimanja uzorka otpadne vode izvan postrojenja za prečišćavanje kada je propisano 24-časovno ili kraće vreme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za dobijanje reprezentativnog uzorka otpadne vode, uzima se u obzir i vreme zadržavanja vode u postrojenju.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Izuzetno, ne uzima se u obzir vreme zadržavanja ako se ustanovi da nema uticaja na izračunavanje </w:t>
      </w:r>
      <w:proofErr w:type="spellStart"/>
      <w:r w:rsidRPr="00D51A77">
        <w:rPr>
          <w:rFonts w:ascii="Arial" w:eastAsia="Times New Roman" w:hAnsi="Arial" w:cs="Arial"/>
          <w:lang w:eastAsia="sr-Latn-RS"/>
        </w:rPr>
        <w:t>masenog</w:t>
      </w:r>
      <w:proofErr w:type="spellEnd"/>
      <w:r w:rsidRPr="00D51A77">
        <w:rPr>
          <w:rFonts w:ascii="Arial" w:eastAsia="Times New Roman" w:hAnsi="Arial" w:cs="Arial"/>
          <w:lang w:eastAsia="sr-Latn-RS"/>
        </w:rPr>
        <w:t xml:space="preserve"> bilansa zagađenja i efekta prečišćavanja i objašnjenje za ovaj slučaj se navodi u izveštaju obavljenog merenja.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31" w:name="str_16"/>
      <w:bookmarkEnd w:id="31"/>
      <w:r w:rsidRPr="00D51A77">
        <w:rPr>
          <w:rFonts w:ascii="Arial" w:eastAsia="Times New Roman" w:hAnsi="Arial" w:cs="Arial"/>
          <w:b/>
          <w:bCs/>
          <w:i/>
          <w:iCs/>
          <w:sz w:val="24"/>
          <w:szCs w:val="24"/>
          <w:lang w:eastAsia="sr-Latn-RS"/>
        </w:rPr>
        <w:t xml:space="preserve">Minimalni broj uzoraka kod periodičnih merenja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32" w:name="clan_16"/>
      <w:bookmarkEnd w:id="32"/>
      <w:r w:rsidRPr="00D51A77">
        <w:rPr>
          <w:rFonts w:ascii="Arial" w:eastAsia="Times New Roman" w:hAnsi="Arial" w:cs="Arial"/>
          <w:b/>
          <w:bCs/>
          <w:sz w:val="24"/>
          <w:szCs w:val="24"/>
          <w:lang w:eastAsia="sr-Latn-RS"/>
        </w:rPr>
        <w:lastRenderedPageBreak/>
        <w:t xml:space="preserve">Član 16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Minimalni godišnji broj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u zavisnosti od veličine postrojenja za prečišćavanje komunalnih otpadnih voda i industrijskih otpadnih voda sa dominantnim organskim opterećenjem, pri čemu se </w:t>
      </w:r>
      <w:proofErr w:type="spellStart"/>
      <w:r w:rsidRPr="00D51A77">
        <w:rPr>
          <w:rFonts w:ascii="Arial" w:eastAsia="Times New Roman" w:hAnsi="Arial" w:cs="Arial"/>
          <w:lang w:eastAsia="sr-Latn-RS"/>
        </w:rPr>
        <w:t>uzorci</w:t>
      </w:r>
      <w:proofErr w:type="spellEnd"/>
      <w:r w:rsidRPr="00D51A77">
        <w:rPr>
          <w:rFonts w:ascii="Arial" w:eastAsia="Times New Roman" w:hAnsi="Arial" w:cs="Arial"/>
          <w:lang w:eastAsia="sr-Latn-RS"/>
        </w:rPr>
        <w:t xml:space="preserve"> prikupljaju u redovnim vremenskim intervalima, dat je Prilogu 2, poglavlje 3 - Minimalan broj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kod periodičnih merenja, tabela 2.1. - Učestalost merenja i vreme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za komunalne otpadne vode i tehnološke otpadne vode sa dominantnim organskim opterećenjem.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Minimalni godišnji broj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za ostale tehnološke otpadne vode, pri čemu se uzimanje uzoraka vrši u vreme trajanja tehnološkog procesa, dat je u Prilogu 2, poglavlje 3, tabela 2.2. - Godišnja učestalost merenja i ispitivanja za ostale tehnološke otpadne vode sa </w:t>
      </w:r>
      <w:proofErr w:type="spellStart"/>
      <w:r w:rsidRPr="00D51A77">
        <w:rPr>
          <w:rFonts w:ascii="Arial" w:eastAsia="Times New Roman" w:hAnsi="Arial" w:cs="Arial"/>
          <w:lang w:eastAsia="sr-Latn-RS"/>
        </w:rPr>
        <w:t>diskontinualnim</w:t>
      </w:r>
      <w:proofErr w:type="spellEnd"/>
      <w:r w:rsidRPr="00D51A77">
        <w:rPr>
          <w:rFonts w:ascii="Arial" w:eastAsia="Times New Roman" w:hAnsi="Arial" w:cs="Arial"/>
          <w:lang w:eastAsia="sr-Latn-RS"/>
        </w:rPr>
        <w:t xml:space="preserve"> ispuštanjem.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33" w:name="str_17"/>
      <w:bookmarkEnd w:id="33"/>
      <w:r w:rsidRPr="00D51A77">
        <w:rPr>
          <w:rFonts w:ascii="Arial" w:eastAsia="Times New Roman" w:hAnsi="Arial" w:cs="Arial"/>
          <w:b/>
          <w:bCs/>
          <w:i/>
          <w:iCs/>
          <w:sz w:val="24"/>
          <w:szCs w:val="24"/>
          <w:lang w:eastAsia="sr-Latn-RS"/>
        </w:rPr>
        <w:t xml:space="preserve">Osnovni parametri otpadnih voda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34" w:name="clan_17"/>
      <w:bookmarkEnd w:id="34"/>
      <w:r w:rsidRPr="00D51A77">
        <w:rPr>
          <w:rFonts w:ascii="Arial" w:eastAsia="Times New Roman" w:hAnsi="Arial" w:cs="Arial"/>
          <w:b/>
          <w:bCs/>
          <w:sz w:val="24"/>
          <w:szCs w:val="24"/>
          <w:lang w:eastAsia="sr-Latn-RS"/>
        </w:rPr>
        <w:t xml:space="preserve">Član 17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Osnovni parametri otpadnih voda su protok (minimalni, maksimalni i srednji dnevni), temperatura vazduha, temperatura vode, barometarski pritisak, boja, miris, vidljive materije, </w:t>
      </w:r>
      <w:proofErr w:type="spellStart"/>
      <w:r w:rsidRPr="00D51A77">
        <w:rPr>
          <w:rFonts w:ascii="Arial" w:eastAsia="Times New Roman" w:hAnsi="Arial" w:cs="Arial"/>
          <w:lang w:eastAsia="sr-Latn-RS"/>
        </w:rPr>
        <w:t>taložive</w:t>
      </w:r>
      <w:proofErr w:type="spellEnd"/>
      <w:r w:rsidRPr="00D51A77">
        <w:rPr>
          <w:rFonts w:ascii="Arial" w:eastAsia="Times New Roman" w:hAnsi="Arial" w:cs="Arial"/>
          <w:lang w:eastAsia="sr-Latn-RS"/>
        </w:rPr>
        <w:t xml:space="preserve"> materije (nakon 2h), </w:t>
      </w:r>
      <w:proofErr w:type="spellStart"/>
      <w:r w:rsidRPr="00D51A77">
        <w:rPr>
          <w:rFonts w:ascii="Arial" w:eastAsia="Times New Roman" w:hAnsi="Arial" w:cs="Arial"/>
          <w:lang w:eastAsia="sr-Latn-RS"/>
        </w:rPr>
        <w:t>pH</w:t>
      </w:r>
      <w:proofErr w:type="spellEnd"/>
      <w:r w:rsidRPr="00D51A77">
        <w:rPr>
          <w:rFonts w:ascii="Arial" w:eastAsia="Times New Roman" w:hAnsi="Arial" w:cs="Arial"/>
          <w:lang w:eastAsia="sr-Latn-RS"/>
        </w:rPr>
        <w:t xml:space="preserve"> vrednost, BPK</w:t>
      </w:r>
      <w:r w:rsidRPr="00D51A77">
        <w:rPr>
          <w:rFonts w:ascii="Arial" w:eastAsia="Times New Roman" w:hAnsi="Arial" w:cs="Arial"/>
          <w:sz w:val="15"/>
          <w:szCs w:val="15"/>
          <w:vertAlign w:val="subscript"/>
          <w:lang w:eastAsia="sr-Latn-RS"/>
        </w:rPr>
        <w:t>5</w:t>
      </w:r>
      <w:r w:rsidRPr="00D51A77">
        <w:rPr>
          <w:rFonts w:ascii="Arial" w:eastAsia="Times New Roman" w:hAnsi="Arial" w:cs="Arial"/>
          <w:lang w:eastAsia="sr-Latn-RS"/>
        </w:rPr>
        <w:t xml:space="preserve">, HPK, sadržaj kiseonika, suvi ostatak, </w:t>
      </w:r>
      <w:proofErr w:type="spellStart"/>
      <w:r w:rsidRPr="00D51A77">
        <w:rPr>
          <w:rFonts w:ascii="Arial" w:eastAsia="Times New Roman" w:hAnsi="Arial" w:cs="Arial"/>
          <w:lang w:eastAsia="sr-Latn-RS"/>
        </w:rPr>
        <w:t>žareni</w:t>
      </w:r>
      <w:proofErr w:type="spellEnd"/>
      <w:r w:rsidRPr="00D51A77">
        <w:rPr>
          <w:rFonts w:ascii="Arial" w:eastAsia="Times New Roman" w:hAnsi="Arial" w:cs="Arial"/>
          <w:lang w:eastAsia="sr-Latn-RS"/>
        </w:rPr>
        <w:t xml:space="preserve"> ostatak, gubitak žarenjem, suspendovane materije i </w:t>
      </w:r>
      <w:proofErr w:type="spellStart"/>
      <w:r w:rsidRPr="00D51A77">
        <w:rPr>
          <w:rFonts w:ascii="Arial" w:eastAsia="Times New Roman" w:hAnsi="Arial" w:cs="Arial"/>
          <w:lang w:eastAsia="sr-Latn-RS"/>
        </w:rPr>
        <w:t>elektroprovodljivost</w:t>
      </w:r>
      <w:proofErr w:type="spellEnd"/>
      <w:r w:rsidRPr="00D51A77">
        <w:rPr>
          <w:rFonts w:ascii="Arial" w:eastAsia="Times New Roman" w:hAnsi="Arial" w:cs="Arial"/>
          <w:lang w:eastAsia="sr-Latn-RS"/>
        </w:rPr>
        <w:t xml:space="preserv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Ispitivanje osnovnih parametara vrši se za sve otpadne vode.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35" w:name="str_18"/>
      <w:bookmarkEnd w:id="35"/>
      <w:r w:rsidRPr="00D51A77">
        <w:rPr>
          <w:rFonts w:ascii="Arial" w:eastAsia="Times New Roman" w:hAnsi="Arial" w:cs="Arial"/>
          <w:b/>
          <w:bCs/>
          <w:i/>
          <w:iCs/>
          <w:sz w:val="24"/>
          <w:szCs w:val="24"/>
          <w:lang w:eastAsia="sr-Latn-RS"/>
        </w:rPr>
        <w:t xml:space="preserve">Specifični parametri za tehnološke otpadne vode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36" w:name="clan_18"/>
      <w:bookmarkEnd w:id="36"/>
      <w:r w:rsidRPr="00D51A77">
        <w:rPr>
          <w:rFonts w:ascii="Arial" w:eastAsia="Times New Roman" w:hAnsi="Arial" w:cs="Arial"/>
          <w:b/>
          <w:bCs/>
          <w:sz w:val="24"/>
          <w:szCs w:val="24"/>
          <w:lang w:eastAsia="sr-Latn-RS"/>
        </w:rPr>
        <w:t xml:space="preserve">Član 18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Ispitivanje specifičnih parametara za tehnološke otpadne vode vrši se u zavisnosti od tehnološkog procesa, a parametri su utvrđeni aktom kojim se uređuju GVE za dati industrijski sektor.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Nadležni organ za izdavanje integrisane i vodne dozvole, može propisati i ispitivanje dodatnih specifičnih parametara, ako se na osnovu analize tehnološkog procesa i kvaliteta vode prijemnika u procesu izdavanja vodnih i integrisanih dozvola utvrdi 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 taj parametar značajno utiče na kvalitet vode prijemnika u koji se direktno ili indirektno ispušta tehnološka otpadna voda, u skladu sa propisima kojima se uređuju status i granične vrednosti zagađujućih materija u površinskim i podzemnim vodama i kvalitet vode za kupanje;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 postoji rizik da vodno telo u koje se ispuštaju tehnološke otpadne vode neće postići ciljeve zaštite životne sredine zbog tog parametra;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3) vodno telo u koje se ispuštaju tehnološke otpadne vode su preopterećene zagađenjem a date otpadne vode sadrže parametar koji je uzrok takvog preopterećenja;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4) parametar, prema propisima kojima se uređuju naknade za zagađivanje voda, ulazi u obračun te naknade;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5) Plan upravljanja vodama i Program mera zahtevaju praćenje tog parametra za dati prijemnik.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37" w:name="str_19"/>
      <w:bookmarkEnd w:id="37"/>
      <w:r w:rsidRPr="00D51A77">
        <w:rPr>
          <w:rFonts w:ascii="Arial" w:eastAsia="Times New Roman" w:hAnsi="Arial" w:cs="Arial"/>
          <w:b/>
          <w:bCs/>
          <w:i/>
          <w:iCs/>
          <w:sz w:val="24"/>
          <w:szCs w:val="24"/>
          <w:lang w:eastAsia="sr-Latn-RS"/>
        </w:rPr>
        <w:lastRenderedPageBreak/>
        <w:t xml:space="preserve">Specifični parametri za komunalne otpadne vode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38" w:name="clan_19"/>
      <w:bookmarkEnd w:id="38"/>
      <w:r w:rsidRPr="00D51A77">
        <w:rPr>
          <w:rFonts w:ascii="Arial" w:eastAsia="Times New Roman" w:hAnsi="Arial" w:cs="Arial"/>
          <w:b/>
          <w:bCs/>
          <w:sz w:val="24"/>
          <w:szCs w:val="24"/>
          <w:lang w:eastAsia="sr-Latn-RS"/>
        </w:rPr>
        <w:t xml:space="preserve">Član 19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Ispitivanje specifičnih parametara za komunalne otpadne vode, u slučaju kada se otpadna voda ispušta u površinske vode koje se koriste za kupanje i rekreaciju, vodosnabdevanje i navodnjavanje, obuhvata i </w:t>
      </w:r>
      <w:proofErr w:type="spellStart"/>
      <w:r w:rsidRPr="00D51A77">
        <w:rPr>
          <w:rFonts w:ascii="Arial" w:eastAsia="Times New Roman" w:hAnsi="Arial" w:cs="Arial"/>
          <w:lang w:eastAsia="sr-Latn-RS"/>
        </w:rPr>
        <w:t>koliformne</w:t>
      </w:r>
      <w:proofErr w:type="spellEnd"/>
      <w:r w:rsidRPr="00D51A77">
        <w:rPr>
          <w:rFonts w:ascii="Arial" w:eastAsia="Times New Roman" w:hAnsi="Arial" w:cs="Arial"/>
          <w:lang w:eastAsia="sr-Latn-RS"/>
        </w:rPr>
        <w:t xml:space="preserve"> bakterije, </w:t>
      </w:r>
      <w:proofErr w:type="spellStart"/>
      <w:r w:rsidRPr="00D51A77">
        <w:rPr>
          <w:rFonts w:ascii="Arial" w:eastAsia="Times New Roman" w:hAnsi="Arial" w:cs="Arial"/>
          <w:lang w:eastAsia="sr-Latn-RS"/>
        </w:rPr>
        <w:t>koliformne</w:t>
      </w:r>
      <w:proofErr w:type="spellEnd"/>
      <w:r w:rsidRPr="00D51A77">
        <w:rPr>
          <w:rFonts w:ascii="Arial" w:eastAsia="Times New Roman" w:hAnsi="Arial" w:cs="Arial"/>
          <w:lang w:eastAsia="sr-Latn-RS"/>
        </w:rPr>
        <w:t xml:space="preserve"> bakterije </w:t>
      </w:r>
      <w:proofErr w:type="spellStart"/>
      <w:r w:rsidRPr="00D51A77">
        <w:rPr>
          <w:rFonts w:ascii="Arial" w:eastAsia="Times New Roman" w:hAnsi="Arial" w:cs="Arial"/>
          <w:lang w:eastAsia="sr-Latn-RS"/>
        </w:rPr>
        <w:t>fekalnog</w:t>
      </w:r>
      <w:proofErr w:type="spellEnd"/>
      <w:r w:rsidRPr="00D51A77">
        <w:rPr>
          <w:rFonts w:ascii="Arial" w:eastAsia="Times New Roman" w:hAnsi="Arial" w:cs="Arial"/>
          <w:lang w:eastAsia="sr-Latn-RS"/>
        </w:rPr>
        <w:t xml:space="preserve"> porekla i streptokoke </w:t>
      </w:r>
      <w:proofErr w:type="spellStart"/>
      <w:r w:rsidRPr="00D51A77">
        <w:rPr>
          <w:rFonts w:ascii="Arial" w:eastAsia="Times New Roman" w:hAnsi="Arial" w:cs="Arial"/>
          <w:lang w:eastAsia="sr-Latn-RS"/>
        </w:rPr>
        <w:t>fekalnog</w:t>
      </w:r>
      <w:proofErr w:type="spellEnd"/>
      <w:r w:rsidRPr="00D51A77">
        <w:rPr>
          <w:rFonts w:ascii="Arial" w:eastAsia="Times New Roman" w:hAnsi="Arial" w:cs="Arial"/>
          <w:lang w:eastAsia="sr-Latn-RS"/>
        </w:rPr>
        <w:t xml:space="preserve"> porekla.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Specifični parametri za komunalne otpadne vode propisani su aktom jedinice lokalne samouprave o ispuštanju otpadnih voda u javnu kanalizaciju i aktom kojim se uređuju GVE.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Lice iz člana 4. stav 1. u slučaju kada se otpadne vode iz domaćinstva i industrije zajedno odvode, transportuju i </w:t>
      </w:r>
      <w:proofErr w:type="spellStart"/>
      <w:r w:rsidRPr="00D51A77">
        <w:rPr>
          <w:rFonts w:ascii="Arial" w:eastAsia="Times New Roman" w:hAnsi="Arial" w:cs="Arial"/>
          <w:lang w:eastAsia="sr-Latn-RS"/>
        </w:rPr>
        <w:t>prečišćavaju</w:t>
      </w:r>
      <w:proofErr w:type="spellEnd"/>
      <w:r w:rsidRPr="00D51A77">
        <w:rPr>
          <w:rFonts w:ascii="Arial" w:eastAsia="Times New Roman" w:hAnsi="Arial" w:cs="Arial"/>
          <w:lang w:eastAsia="sr-Latn-RS"/>
        </w:rPr>
        <w:t xml:space="preserve">, meri specifične parametre koji zavise od sastava tehnoloških otpadnih voda koje se ulivaju u javnu kanalizaciju. Specifični parametri u ovom slučaju obuhvataju parametre koji imaju štetan uticaj na biološku razgradnju otpadnih voda i parametre koji značajno utiču na kvalitet ostataka iz postrojenja ili uređaja za prečišćavanje komunalnih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Nadležni organ za izdavanje integrisane i vodne dozvole, propisuje i ispitivanje dodatnih specifičnih parametara na osnovu: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 sastava tehnološke otpadne vode koja se ispušta u javnu kanalizaciju;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 ustanovljene prekomerne </w:t>
      </w:r>
      <w:proofErr w:type="spellStart"/>
      <w:r w:rsidRPr="00D51A77">
        <w:rPr>
          <w:rFonts w:ascii="Arial" w:eastAsia="Times New Roman" w:hAnsi="Arial" w:cs="Arial"/>
          <w:lang w:eastAsia="sr-Latn-RS"/>
        </w:rPr>
        <w:t>opterećenosti</w:t>
      </w:r>
      <w:proofErr w:type="spellEnd"/>
      <w:r w:rsidRPr="00D51A77">
        <w:rPr>
          <w:rFonts w:ascii="Arial" w:eastAsia="Times New Roman" w:hAnsi="Arial" w:cs="Arial"/>
          <w:lang w:eastAsia="sr-Latn-RS"/>
        </w:rPr>
        <w:t xml:space="preserve"> tim parametrom vode prijemnika u koji se ispuštaju otpadne vode u skladu sa propisima kojima se uređuje status, granične vrednosti zagađujućih materija u površinskim i podzemnim vodama, kao i kvalitet vode za kupanje;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3) značajnog negativnog uticaja na kvalitet vode prijemnika u koji se posredno ili neposredno ispušta otpadna voda iz komunalnog postrojenja za prečišćavanje otpadnih voda u skladu sa propisima kojima se uređuju status, granične vrednosti zagađujućih materija u površinskim i podzemnim vodama, kao i kvalitet vode za kupanje.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39" w:name="str_20"/>
      <w:bookmarkEnd w:id="39"/>
      <w:r w:rsidRPr="00D51A77">
        <w:rPr>
          <w:rFonts w:ascii="Arial" w:eastAsia="Times New Roman" w:hAnsi="Arial" w:cs="Arial"/>
          <w:b/>
          <w:bCs/>
          <w:i/>
          <w:iCs/>
          <w:sz w:val="24"/>
          <w:szCs w:val="24"/>
          <w:lang w:eastAsia="sr-Latn-RS"/>
        </w:rPr>
        <w:t xml:space="preserve">Metode </w:t>
      </w:r>
      <w:proofErr w:type="spellStart"/>
      <w:r w:rsidRPr="00D51A77">
        <w:rPr>
          <w:rFonts w:ascii="Arial" w:eastAsia="Times New Roman" w:hAnsi="Arial" w:cs="Arial"/>
          <w:b/>
          <w:bCs/>
          <w:i/>
          <w:iCs/>
          <w:sz w:val="24"/>
          <w:szCs w:val="24"/>
          <w:lang w:eastAsia="sr-Latn-RS"/>
        </w:rPr>
        <w:t>uzorkovanja</w:t>
      </w:r>
      <w:proofErr w:type="spellEnd"/>
      <w:r w:rsidRPr="00D51A77">
        <w:rPr>
          <w:rFonts w:ascii="Arial" w:eastAsia="Times New Roman" w:hAnsi="Arial" w:cs="Arial"/>
          <w:b/>
          <w:bCs/>
          <w:i/>
          <w:iCs/>
          <w:sz w:val="24"/>
          <w:szCs w:val="24"/>
          <w:lang w:eastAsia="sr-Latn-RS"/>
        </w:rPr>
        <w:t xml:space="preserve"> i ispitivanja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40" w:name="clan_20"/>
      <w:bookmarkEnd w:id="40"/>
      <w:r w:rsidRPr="00D51A77">
        <w:rPr>
          <w:rFonts w:ascii="Arial" w:eastAsia="Times New Roman" w:hAnsi="Arial" w:cs="Arial"/>
          <w:b/>
          <w:bCs/>
          <w:sz w:val="24"/>
          <w:szCs w:val="24"/>
          <w:lang w:eastAsia="sr-Latn-RS"/>
        </w:rPr>
        <w:t xml:space="preserve">Član 20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Pri </w:t>
      </w:r>
      <w:proofErr w:type="spellStart"/>
      <w:r w:rsidRPr="00D51A77">
        <w:rPr>
          <w:rFonts w:ascii="Arial" w:eastAsia="Times New Roman" w:hAnsi="Arial" w:cs="Arial"/>
          <w:lang w:eastAsia="sr-Latn-RS"/>
        </w:rPr>
        <w:t>uzorkovanju</w:t>
      </w:r>
      <w:proofErr w:type="spellEnd"/>
      <w:r w:rsidRPr="00D51A77">
        <w:rPr>
          <w:rFonts w:ascii="Arial" w:eastAsia="Times New Roman" w:hAnsi="Arial" w:cs="Arial"/>
          <w:lang w:eastAsia="sr-Latn-RS"/>
        </w:rPr>
        <w:t xml:space="preserve">, pripremi uzoraka, njihovom čuvanju i skladištenju, rukovanju sa uzorcima, kao i pri ispitivanju na terenu i analizi uzoraka otpadnih voda primenjuju se referentne metode prema zahtevu standarda SRPS ISO/IEC 17025, utvrđenim u Prilogu 3.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Ukoliko takvih standarda nema mogu se primeniti odgovarajući međunarodni i evropski standardi kao i nestandardizovane metode razvijene u akreditovanim laboratorijama i </w:t>
      </w:r>
      <w:proofErr w:type="spellStart"/>
      <w:r w:rsidRPr="00D51A77">
        <w:rPr>
          <w:rFonts w:ascii="Arial" w:eastAsia="Times New Roman" w:hAnsi="Arial" w:cs="Arial"/>
          <w:lang w:eastAsia="sr-Latn-RS"/>
        </w:rPr>
        <w:t>validovane</w:t>
      </w:r>
      <w:proofErr w:type="spellEnd"/>
      <w:r w:rsidRPr="00D51A77">
        <w:rPr>
          <w:rFonts w:ascii="Arial" w:eastAsia="Times New Roman" w:hAnsi="Arial" w:cs="Arial"/>
          <w:lang w:eastAsia="sr-Latn-RS"/>
        </w:rPr>
        <w:t xml:space="preserve"> prema zahtevu standarda SRPS ISO/IEC 17025 koji daju ekvivalentne rezultate u pogledu merne nesigurnosti ispitivanja u skladu sa zahtevima propisa kojim se uređuju GVE. </w:t>
      </w:r>
    </w:p>
    <w:p w:rsidR="00D51A77" w:rsidRPr="00D51A77" w:rsidRDefault="00D51A77" w:rsidP="00D51A77">
      <w:pPr>
        <w:spacing w:after="0" w:line="240" w:lineRule="auto"/>
        <w:jc w:val="center"/>
        <w:rPr>
          <w:rFonts w:ascii="Arial" w:eastAsia="Times New Roman" w:hAnsi="Arial" w:cs="Arial"/>
          <w:sz w:val="31"/>
          <w:szCs w:val="31"/>
          <w:lang w:eastAsia="sr-Latn-RS"/>
        </w:rPr>
      </w:pPr>
      <w:bookmarkStart w:id="41" w:name="str_21"/>
      <w:bookmarkEnd w:id="41"/>
      <w:r w:rsidRPr="00D51A77">
        <w:rPr>
          <w:rFonts w:ascii="Arial" w:eastAsia="Times New Roman" w:hAnsi="Arial" w:cs="Arial"/>
          <w:sz w:val="31"/>
          <w:szCs w:val="31"/>
          <w:lang w:eastAsia="sr-Latn-RS"/>
        </w:rPr>
        <w:t xml:space="preserve">V SADRŽINA IZVEŠTAJA O IZVRŠENIM MERENJIMA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42" w:name="str_22"/>
      <w:bookmarkEnd w:id="42"/>
      <w:r w:rsidRPr="00D51A77">
        <w:rPr>
          <w:rFonts w:ascii="Arial" w:eastAsia="Times New Roman" w:hAnsi="Arial" w:cs="Arial"/>
          <w:b/>
          <w:bCs/>
          <w:i/>
          <w:iCs/>
          <w:sz w:val="24"/>
          <w:szCs w:val="24"/>
          <w:lang w:eastAsia="sr-Latn-RS"/>
        </w:rPr>
        <w:t xml:space="preserve">Sadržina izveštaja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43" w:name="clan_21"/>
      <w:bookmarkEnd w:id="43"/>
      <w:r w:rsidRPr="00D51A77">
        <w:rPr>
          <w:rFonts w:ascii="Arial" w:eastAsia="Times New Roman" w:hAnsi="Arial" w:cs="Arial"/>
          <w:b/>
          <w:bCs/>
          <w:sz w:val="24"/>
          <w:szCs w:val="24"/>
          <w:lang w:eastAsia="sr-Latn-RS"/>
        </w:rPr>
        <w:t xml:space="preserve">Član 21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Izveštaj o izvršenim merenjima otpadnih voda sadrži sledeće: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1) podatke o ovlašćenoj laboratoriji koja je sprovela monitoring i kontakt adresu;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 podatke o licu iz člana 4. stava 1. ovog pravilnika i njegovoj aktivnosti;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3) podatke o izvoru vodosnabdevanja;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4) kratak opis proizvodnje (tehnološkog procesa) sa posebnim naglaskom na opasne i prioritetne supstance;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5) situacioni plan sa označenom </w:t>
      </w:r>
      <w:proofErr w:type="spellStart"/>
      <w:r w:rsidRPr="00D51A77">
        <w:rPr>
          <w:rFonts w:ascii="Arial" w:eastAsia="Times New Roman" w:hAnsi="Arial" w:cs="Arial"/>
          <w:lang w:eastAsia="sr-Latn-RS"/>
        </w:rPr>
        <w:t>kanalizacijom</w:t>
      </w:r>
      <w:proofErr w:type="spellEnd"/>
      <w:r w:rsidRPr="00D51A77">
        <w:rPr>
          <w:rFonts w:ascii="Arial" w:eastAsia="Times New Roman" w:hAnsi="Arial" w:cs="Arial"/>
          <w:lang w:eastAsia="sr-Latn-RS"/>
        </w:rPr>
        <w:t xml:space="preserve">, opis tipa kanalizacionog sistema (tehnološke, rashladne, sanitarne ili zbirne) sa označenim mestima za </w:t>
      </w:r>
      <w:proofErr w:type="spellStart"/>
      <w:r w:rsidRPr="00D51A77">
        <w:rPr>
          <w:rFonts w:ascii="Arial" w:eastAsia="Times New Roman" w:hAnsi="Arial" w:cs="Arial"/>
          <w:lang w:eastAsia="sr-Latn-RS"/>
        </w:rPr>
        <w:t>uzorkovanje</w:t>
      </w:r>
      <w:proofErr w:type="spellEnd"/>
      <w:r w:rsidRPr="00D51A77">
        <w:rPr>
          <w:rFonts w:ascii="Arial" w:eastAsia="Times New Roman" w:hAnsi="Arial" w:cs="Arial"/>
          <w:lang w:eastAsia="sr-Latn-RS"/>
        </w:rPr>
        <w:t xml:space="preserv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6) opis nastanka tehnoloških, rashladnih otpadnih voda i otpadnih voda iz </w:t>
      </w:r>
      <w:proofErr w:type="spellStart"/>
      <w:r w:rsidRPr="00D51A77">
        <w:rPr>
          <w:rFonts w:ascii="Arial" w:eastAsia="Times New Roman" w:hAnsi="Arial" w:cs="Arial"/>
          <w:lang w:eastAsia="sr-Latn-RS"/>
        </w:rPr>
        <w:t>recirkulacionog</w:t>
      </w:r>
      <w:proofErr w:type="spellEnd"/>
      <w:r w:rsidRPr="00D51A77">
        <w:rPr>
          <w:rFonts w:ascii="Arial" w:eastAsia="Times New Roman" w:hAnsi="Arial" w:cs="Arial"/>
          <w:lang w:eastAsia="sr-Latn-RS"/>
        </w:rPr>
        <w:t xml:space="preserve"> sistema;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7) podatke o tehničkim karakteristikama postrojenja ili uređaja za prečišćavanje otpadnih voda i o utvrđenim površinama sa kojih se spira atmosferska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8) broj smena u toku 24 h;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9) datum ispitivanja;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10) datum prethodnog ispitivanja;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11) podatke o lokaciji i vremenu uzimanja uzoraka uključujući sve informacije o mogućim uticajima na rezultat;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12) minimalnu, srednju i maksimalnu dnevnu potrošnju vode (l/s);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13) minimalnu, srednju i maksimalnu dnevnu količinu ispuštenih otpadnih voda (m</w:t>
      </w:r>
      <w:r w:rsidRPr="00D51A77">
        <w:rPr>
          <w:rFonts w:ascii="Arial" w:eastAsia="Times New Roman" w:hAnsi="Arial" w:cs="Arial"/>
          <w:sz w:val="15"/>
          <w:szCs w:val="15"/>
          <w:vertAlign w:val="superscript"/>
          <w:lang w:eastAsia="sr-Latn-RS"/>
        </w:rPr>
        <w:t>3</w:t>
      </w:r>
      <w:r w:rsidRPr="00D51A77">
        <w:rPr>
          <w:rFonts w:ascii="Arial" w:eastAsia="Times New Roman" w:hAnsi="Arial" w:cs="Arial"/>
          <w:lang w:eastAsia="sr-Latn-RS"/>
        </w:rPr>
        <w:t xml:space="preserve">/dan);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14) kapacitet proizvodnje (sirovine ili </w:t>
      </w:r>
      <w:proofErr w:type="spellStart"/>
      <w:r w:rsidRPr="00D51A77">
        <w:rPr>
          <w:rFonts w:ascii="Arial" w:eastAsia="Times New Roman" w:hAnsi="Arial" w:cs="Arial"/>
          <w:lang w:eastAsia="sr-Latn-RS"/>
        </w:rPr>
        <w:t>proluproizvodi</w:t>
      </w:r>
      <w:proofErr w:type="spellEnd"/>
      <w:r w:rsidRPr="00D51A77">
        <w:rPr>
          <w:rFonts w:ascii="Arial" w:eastAsia="Times New Roman" w:hAnsi="Arial" w:cs="Arial"/>
          <w:lang w:eastAsia="sr-Latn-RS"/>
        </w:rPr>
        <w:t xml:space="preserve"> ili proizvodi u skladu sa aktom kojim se uređuju GVE) u toku 24 h;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15) zapreminu eventualno uskladištenih otpadnih voda (m</w:t>
      </w:r>
      <w:r w:rsidRPr="00D51A77">
        <w:rPr>
          <w:rFonts w:ascii="Arial" w:eastAsia="Times New Roman" w:hAnsi="Arial" w:cs="Arial"/>
          <w:sz w:val="15"/>
          <w:szCs w:val="15"/>
          <w:vertAlign w:val="superscript"/>
          <w:lang w:eastAsia="sr-Latn-RS"/>
        </w:rPr>
        <w:t>3</w:t>
      </w:r>
      <w:r w:rsidRPr="00D51A77">
        <w:rPr>
          <w:rFonts w:ascii="Arial" w:eastAsia="Times New Roman" w:hAnsi="Arial" w:cs="Arial"/>
          <w:lang w:eastAsia="sr-Latn-RS"/>
        </w:rPr>
        <w:t xml:space="preserv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16) situacioni plan sa mestima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17) način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i rukovanje uzorkom do analize;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18) vreme uzimanja </w:t>
      </w:r>
      <w:proofErr w:type="spellStart"/>
      <w:r w:rsidRPr="00D51A77">
        <w:rPr>
          <w:rFonts w:ascii="Arial" w:eastAsia="Times New Roman" w:hAnsi="Arial" w:cs="Arial"/>
          <w:lang w:eastAsia="sr-Latn-RS"/>
        </w:rPr>
        <w:t>kompozitnog</w:t>
      </w:r>
      <w:proofErr w:type="spellEnd"/>
      <w:r w:rsidRPr="00D51A77">
        <w:rPr>
          <w:rFonts w:ascii="Arial" w:eastAsia="Times New Roman" w:hAnsi="Arial" w:cs="Arial"/>
          <w:lang w:eastAsia="sr-Latn-RS"/>
        </w:rPr>
        <w:t xml:space="preserve"> uzorka;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19) vremenske uslove i količinu otpadne vode tokom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(ako se u kanalizaciju ulivaju atmosferske vode);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20) metode merenja i mernu opremu;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21) obim osnovnih i specifičnih parametara otpadne vode;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22) rezultate svakog pojedinačnog merenja, uključujući i merenje pri svakom ispustu i rezultate proračuna emisionog faktora ili efikasnost prečišćavanja otpadnih voda za svaki parametar;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23) zaključak, odnosno usaglašenost izmerenih vrednosti emisije zagađujućih materija sa propisanim graničnim vrednostima;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24) procenu godišnje količine ispuštanja otpadnih voda, odnosno izračunato godišnje opterećenje i izračunatu godišnju efikasnosti postrojenja za prečišćavanje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25) podatke o eventualnim utvrđenim nedostacima mernog mesta;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26) ime i potpis odgovornih lica;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27) priloge.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44" w:name="clan_22"/>
      <w:bookmarkEnd w:id="44"/>
      <w:r w:rsidRPr="00D51A77">
        <w:rPr>
          <w:rFonts w:ascii="Arial" w:eastAsia="Times New Roman" w:hAnsi="Arial" w:cs="Arial"/>
          <w:b/>
          <w:bCs/>
          <w:sz w:val="24"/>
          <w:szCs w:val="24"/>
          <w:lang w:eastAsia="sr-Latn-RS"/>
        </w:rPr>
        <w:t xml:space="preserve">Član 22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Rezultati ispitivanja kvaliteta otpadne vode sa ekstremnim vrednostima neće se uzimati u obzir pri izradi izveštaja ako su posledica neuobičajenih situacija kao što su obilne padavine, izuzetno niske temperature ili kratkotrajni kvar na postrojenju, što se utvrđuje u skladu sa Prilogom 4. poglavlje 2. - Rezultati koji znatno odstupaju od drugih merenja.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 slučaju iz stava 1. ovog člana merenje i ispitivanje se ponavlja posle 15 dana od prethodnog merenja i ispitivanja.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Ukoliko se ponove rezultati ekstremnih vrednosti, kao i prilikom prvobitnog merenja, uzeće se ovi rezultati pri izradi izveštaja. </w:t>
      </w:r>
    </w:p>
    <w:p w:rsidR="00D51A77" w:rsidRPr="00D51A77" w:rsidRDefault="00D51A77" w:rsidP="00D51A77">
      <w:pPr>
        <w:spacing w:after="0" w:line="240" w:lineRule="auto"/>
        <w:jc w:val="center"/>
        <w:rPr>
          <w:rFonts w:ascii="Arial" w:eastAsia="Times New Roman" w:hAnsi="Arial" w:cs="Arial"/>
          <w:sz w:val="31"/>
          <w:szCs w:val="31"/>
          <w:lang w:eastAsia="sr-Latn-RS"/>
        </w:rPr>
      </w:pPr>
      <w:bookmarkStart w:id="45" w:name="str_23"/>
      <w:bookmarkEnd w:id="45"/>
      <w:r w:rsidRPr="00D51A77">
        <w:rPr>
          <w:rFonts w:ascii="Arial" w:eastAsia="Times New Roman" w:hAnsi="Arial" w:cs="Arial"/>
          <w:sz w:val="31"/>
          <w:szCs w:val="31"/>
          <w:lang w:eastAsia="sr-Latn-RS"/>
        </w:rPr>
        <w:t xml:space="preserve">VI PRELAZNE I ZAVRŠNE ODREDBE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46" w:name="str_24"/>
      <w:bookmarkEnd w:id="46"/>
      <w:r w:rsidRPr="00D51A77">
        <w:rPr>
          <w:rFonts w:ascii="Arial" w:eastAsia="Times New Roman" w:hAnsi="Arial" w:cs="Arial"/>
          <w:b/>
          <w:bCs/>
          <w:i/>
          <w:iCs/>
          <w:sz w:val="24"/>
          <w:szCs w:val="24"/>
          <w:lang w:eastAsia="sr-Latn-RS"/>
        </w:rPr>
        <w:t xml:space="preserve">Prestanak važenja ranijeg pravilnika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47" w:name="clan_23"/>
      <w:bookmarkEnd w:id="47"/>
      <w:r w:rsidRPr="00D51A77">
        <w:rPr>
          <w:rFonts w:ascii="Arial" w:eastAsia="Times New Roman" w:hAnsi="Arial" w:cs="Arial"/>
          <w:b/>
          <w:bCs/>
          <w:sz w:val="24"/>
          <w:szCs w:val="24"/>
          <w:lang w:eastAsia="sr-Latn-RS"/>
        </w:rPr>
        <w:t xml:space="preserve">Član 23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Danom stupanja na snagu ovog pravilnika prestaje da važi Pravilnik o načinu i minimalnom broju ispitivanja kvaliteta otpadnih voda ("Službeni glasnik SRS", br. 47/83 i 13/84 - ispravka). </w:t>
      </w:r>
    </w:p>
    <w:p w:rsidR="00D51A77" w:rsidRPr="00D51A77" w:rsidRDefault="00D51A77" w:rsidP="00D51A77">
      <w:pPr>
        <w:spacing w:before="240" w:after="240" w:line="240" w:lineRule="auto"/>
        <w:jc w:val="center"/>
        <w:rPr>
          <w:rFonts w:ascii="Arial" w:eastAsia="Times New Roman" w:hAnsi="Arial" w:cs="Arial"/>
          <w:b/>
          <w:bCs/>
          <w:i/>
          <w:iCs/>
          <w:sz w:val="24"/>
          <w:szCs w:val="24"/>
          <w:lang w:eastAsia="sr-Latn-RS"/>
        </w:rPr>
      </w:pPr>
      <w:bookmarkStart w:id="48" w:name="str_25"/>
      <w:bookmarkEnd w:id="48"/>
      <w:r w:rsidRPr="00D51A77">
        <w:rPr>
          <w:rFonts w:ascii="Arial" w:eastAsia="Times New Roman" w:hAnsi="Arial" w:cs="Arial"/>
          <w:b/>
          <w:bCs/>
          <w:i/>
          <w:iCs/>
          <w:sz w:val="24"/>
          <w:szCs w:val="24"/>
          <w:lang w:eastAsia="sr-Latn-RS"/>
        </w:rPr>
        <w:t xml:space="preserve">Stupanje na snagu pravilnika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bookmarkStart w:id="49" w:name="clan_24"/>
      <w:bookmarkEnd w:id="49"/>
      <w:r w:rsidRPr="00D51A77">
        <w:rPr>
          <w:rFonts w:ascii="Arial" w:eastAsia="Times New Roman" w:hAnsi="Arial" w:cs="Arial"/>
          <w:b/>
          <w:bCs/>
          <w:sz w:val="24"/>
          <w:szCs w:val="24"/>
          <w:lang w:eastAsia="sr-Latn-RS"/>
        </w:rPr>
        <w:t xml:space="preserve">Član 24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Ovaj pravilnik stupa na snagu osmog dana od dana objavljivanja u,,Službenom glasniku Republike Srbije". </w:t>
      </w:r>
    </w:p>
    <w:p w:rsidR="00D51A77" w:rsidRPr="00D51A77" w:rsidRDefault="00D51A77" w:rsidP="00D51A77">
      <w:pPr>
        <w:spacing w:after="0" w:line="240" w:lineRule="auto"/>
        <w:jc w:val="center"/>
        <w:rPr>
          <w:rFonts w:ascii="Arial" w:eastAsia="Times New Roman" w:hAnsi="Arial" w:cs="Arial"/>
          <w:b/>
          <w:bCs/>
          <w:sz w:val="31"/>
          <w:szCs w:val="31"/>
          <w:lang w:eastAsia="sr-Latn-RS"/>
        </w:rPr>
      </w:pPr>
      <w:bookmarkStart w:id="50" w:name="str_26"/>
      <w:bookmarkEnd w:id="50"/>
      <w:r w:rsidRPr="00D51A77">
        <w:rPr>
          <w:rFonts w:ascii="Arial" w:eastAsia="Times New Roman" w:hAnsi="Arial" w:cs="Arial"/>
          <w:b/>
          <w:bCs/>
          <w:sz w:val="31"/>
          <w:szCs w:val="31"/>
          <w:lang w:eastAsia="sr-Latn-RS"/>
        </w:rPr>
        <w:t xml:space="preserve">Prilog 1. </w:t>
      </w:r>
    </w:p>
    <w:p w:rsidR="00D51A77" w:rsidRPr="00D51A77" w:rsidRDefault="00D51A77" w:rsidP="00D51A77">
      <w:pPr>
        <w:spacing w:after="0" w:line="240" w:lineRule="auto"/>
        <w:jc w:val="center"/>
        <w:rPr>
          <w:rFonts w:ascii="Arial" w:eastAsia="Times New Roman" w:hAnsi="Arial" w:cs="Arial"/>
          <w:b/>
          <w:bCs/>
          <w:sz w:val="31"/>
          <w:szCs w:val="31"/>
          <w:lang w:eastAsia="sr-Latn-RS"/>
        </w:rPr>
      </w:pPr>
      <w:r w:rsidRPr="00D51A77">
        <w:rPr>
          <w:rFonts w:ascii="Arial" w:eastAsia="Times New Roman" w:hAnsi="Arial" w:cs="Arial"/>
          <w:b/>
          <w:bCs/>
          <w:sz w:val="31"/>
          <w:szCs w:val="31"/>
          <w:lang w:eastAsia="sr-Latn-RS"/>
        </w:rPr>
        <w:t xml:space="preserve">TEHNIČKI USLOVI ZA SPROVOĐENJE MONITORINGA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Sprovođenje </w:t>
      </w:r>
      <w:proofErr w:type="spellStart"/>
      <w:r w:rsidRPr="00D51A77">
        <w:rPr>
          <w:rFonts w:ascii="Arial" w:eastAsia="Times New Roman" w:hAnsi="Arial" w:cs="Arial"/>
          <w:lang w:eastAsia="sr-Latn-RS"/>
        </w:rPr>
        <w:t>monitoringa</w:t>
      </w:r>
      <w:proofErr w:type="spellEnd"/>
      <w:r w:rsidRPr="00D51A77">
        <w:rPr>
          <w:rFonts w:ascii="Arial" w:eastAsia="Times New Roman" w:hAnsi="Arial" w:cs="Arial"/>
          <w:lang w:eastAsia="sr-Latn-RS"/>
        </w:rPr>
        <w:t xml:space="preserve"> otpadnih voda vrši se na osnovu prethodno prikupljenih informacija. Sledeće informacije su neophodni preduslovi za sprovođenje </w:t>
      </w:r>
      <w:proofErr w:type="spellStart"/>
      <w:r w:rsidRPr="00D51A77">
        <w:rPr>
          <w:rFonts w:ascii="Arial" w:eastAsia="Times New Roman" w:hAnsi="Arial" w:cs="Arial"/>
          <w:lang w:eastAsia="sr-Latn-RS"/>
        </w:rPr>
        <w:t>monitoringa</w:t>
      </w:r>
      <w:proofErr w:type="spellEnd"/>
      <w:r w:rsidRPr="00D51A77">
        <w:rPr>
          <w:rFonts w:ascii="Arial" w:eastAsia="Times New Roman" w:hAnsi="Arial" w:cs="Arial"/>
          <w:lang w:eastAsia="sr-Latn-RS"/>
        </w:rPr>
        <w:t xml:space="preserve">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 informacije o proizvodnji u pogonu za vreme sprovođenja </w:t>
      </w:r>
      <w:proofErr w:type="spellStart"/>
      <w:r w:rsidRPr="00D51A77">
        <w:rPr>
          <w:rFonts w:ascii="Arial" w:eastAsia="Times New Roman" w:hAnsi="Arial" w:cs="Arial"/>
          <w:lang w:eastAsia="sr-Latn-RS"/>
        </w:rPr>
        <w:t>monitoringa</w:t>
      </w:r>
      <w:proofErr w:type="spellEnd"/>
      <w:r w:rsidRPr="00D51A77">
        <w:rPr>
          <w:rFonts w:ascii="Arial" w:eastAsia="Times New Roman" w:hAnsi="Arial" w:cs="Arial"/>
          <w:lang w:eastAsia="sr-Latn-RS"/>
        </w:rPr>
        <w:t xml:space="preserv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2) informacije o poreklu (mestu nastanka) otpadnih voda u proizvodnom procesu (procesne, rashladne, </w:t>
      </w:r>
      <w:proofErr w:type="spellStart"/>
      <w:r w:rsidRPr="00D51A77">
        <w:rPr>
          <w:rFonts w:ascii="Arial" w:eastAsia="Times New Roman" w:hAnsi="Arial" w:cs="Arial"/>
          <w:lang w:eastAsia="sr-Latn-RS"/>
        </w:rPr>
        <w:t>recirkulacione</w:t>
      </w:r>
      <w:proofErr w:type="spellEnd"/>
      <w:r w:rsidRPr="00D51A77">
        <w:rPr>
          <w:rFonts w:ascii="Arial" w:eastAsia="Times New Roman" w:hAnsi="Arial" w:cs="Arial"/>
          <w:lang w:eastAsia="sr-Latn-RS"/>
        </w:rPr>
        <w:t xml:space="preserve">, sanitarne);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3) informacije o režimu rada (ujednačen, promenljiv-sezonski, rad u jednoj, dve ili tri smene);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4) informacije o broju i lokaciji ispusta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5) informacije o dinamici ispuštanja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6) informacije o postrojenju za prečišćavanje ili </w:t>
      </w:r>
      <w:proofErr w:type="spellStart"/>
      <w:r w:rsidRPr="00D51A77">
        <w:rPr>
          <w:rFonts w:ascii="Arial" w:eastAsia="Times New Roman" w:hAnsi="Arial" w:cs="Arial"/>
          <w:lang w:eastAsia="sr-Latn-RS"/>
        </w:rPr>
        <w:t>predtretman</w:t>
      </w:r>
      <w:proofErr w:type="spellEnd"/>
      <w:r w:rsidRPr="00D51A77">
        <w:rPr>
          <w:rFonts w:ascii="Arial" w:eastAsia="Times New Roman" w:hAnsi="Arial" w:cs="Arial"/>
          <w:lang w:eastAsia="sr-Latn-RS"/>
        </w:rPr>
        <w:t xml:space="preserve"> otpadnih voda. </w:t>
      </w:r>
    </w:p>
    <w:p w:rsidR="00D51A77" w:rsidRPr="00D51A77" w:rsidRDefault="00D51A77" w:rsidP="00D51A77">
      <w:pPr>
        <w:spacing w:after="0" w:line="240" w:lineRule="auto"/>
        <w:jc w:val="center"/>
        <w:rPr>
          <w:rFonts w:ascii="Arial" w:eastAsia="Times New Roman" w:hAnsi="Arial" w:cs="Arial"/>
          <w:b/>
          <w:bCs/>
          <w:sz w:val="31"/>
          <w:szCs w:val="31"/>
          <w:lang w:eastAsia="sr-Latn-RS"/>
        </w:rPr>
      </w:pPr>
      <w:bookmarkStart w:id="51" w:name="str_27"/>
      <w:bookmarkEnd w:id="51"/>
      <w:r w:rsidRPr="00D51A77">
        <w:rPr>
          <w:rFonts w:ascii="Arial" w:eastAsia="Times New Roman" w:hAnsi="Arial" w:cs="Arial"/>
          <w:b/>
          <w:bCs/>
          <w:sz w:val="31"/>
          <w:szCs w:val="31"/>
          <w:lang w:eastAsia="sr-Latn-RS"/>
        </w:rPr>
        <w:t xml:space="preserve">Prilog 2. </w:t>
      </w:r>
    </w:p>
    <w:p w:rsidR="00D51A77" w:rsidRPr="00D51A77" w:rsidRDefault="00D51A77" w:rsidP="00D51A77">
      <w:pPr>
        <w:spacing w:after="0" w:line="240" w:lineRule="auto"/>
        <w:jc w:val="center"/>
        <w:rPr>
          <w:rFonts w:ascii="Arial" w:eastAsia="Times New Roman" w:hAnsi="Arial" w:cs="Arial"/>
          <w:b/>
          <w:bCs/>
          <w:sz w:val="31"/>
          <w:szCs w:val="31"/>
          <w:lang w:eastAsia="sr-Latn-RS"/>
        </w:rPr>
      </w:pPr>
      <w:r w:rsidRPr="00D51A77">
        <w:rPr>
          <w:rFonts w:ascii="Arial" w:eastAsia="Times New Roman" w:hAnsi="Arial" w:cs="Arial"/>
          <w:b/>
          <w:bCs/>
          <w:sz w:val="31"/>
          <w:szCs w:val="31"/>
          <w:lang w:eastAsia="sr-Latn-RS"/>
        </w:rPr>
        <w:t xml:space="preserve">UZORKOVANJE OTPADNIH VODA </w:t>
      </w:r>
    </w:p>
    <w:p w:rsidR="00D51A77" w:rsidRPr="00D51A77" w:rsidRDefault="00D51A77" w:rsidP="00D51A77">
      <w:pPr>
        <w:spacing w:before="240" w:after="240" w:line="240" w:lineRule="auto"/>
        <w:jc w:val="center"/>
        <w:rPr>
          <w:rFonts w:ascii="Arial" w:eastAsia="Times New Roman" w:hAnsi="Arial" w:cs="Arial"/>
          <w:b/>
          <w:bCs/>
          <w:sz w:val="24"/>
          <w:szCs w:val="24"/>
          <w:lang w:eastAsia="sr-Latn-RS"/>
        </w:rPr>
      </w:pPr>
      <w:bookmarkStart w:id="52" w:name="str_28"/>
      <w:bookmarkEnd w:id="52"/>
      <w:r w:rsidRPr="00D51A77">
        <w:rPr>
          <w:rFonts w:ascii="Arial" w:eastAsia="Times New Roman" w:hAnsi="Arial" w:cs="Arial"/>
          <w:b/>
          <w:bCs/>
          <w:sz w:val="24"/>
          <w:szCs w:val="24"/>
          <w:lang w:eastAsia="sr-Latn-RS"/>
        </w:rPr>
        <w:t xml:space="preserve">1. Mesto </w:t>
      </w:r>
      <w:proofErr w:type="spellStart"/>
      <w:r w:rsidRPr="00D51A77">
        <w:rPr>
          <w:rFonts w:ascii="Arial" w:eastAsia="Times New Roman" w:hAnsi="Arial" w:cs="Arial"/>
          <w:b/>
          <w:bCs/>
          <w:sz w:val="24"/>
          <w:szCs w:val="24"/>
          <w:lang w:eastAsia="sr-Latn-RS"/>
        </w:rPr>
        <w:t>uzorkovanja</w:t>
      </w:r>
      <w:proofErr w:type="spellEnd"/>
      <w:r w:rsidRPr="00D51A77">
        <w:rPr>
          <w:rFonts w:ascii="Arial" w:eastAsia="Times New Roman" w:hAnsi="Arial" w:cs="Arial"/>
          <w:b/>
          <w:bCs/>
          <w:sz w:val="24"/>
          <w:szCs w:val="24"/>
          <w:lang w:eastAsia="sr-Latn-RS"/>
        </w:rPr>
        <w:t xml:space="preserve">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Potrebno je da mesta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otpadnih voda budu: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 lako dostupna (da su u neposrednoj blizini komunikacionih puteva) i vidljivo označena;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 osigurana od poplava;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3) ograđena i obezbeđena zbog sigurnosti i bezbednosti merne opreme koja se koristi prilikom dužeg vremenskog perioda merenja;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4) na određenoj udaljenosti od izliva u prijemnik (vodno telo) ili kanalizaciju, kako bi se sprečio mogući uticaj povratne vode iz izliva.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Mesto za merenje mora biti opremljeno i uređeno tako: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 da obezbedi </w:t>
      </w:r>
      <w:proofErr w:type="spellStart"/>
      <w:r w:rsidRPr="00D51A77">
        <w:rPr>
          <w:rFonts w:ascii="Arial" w:eastAsia="Times New Roman" w:hAnsi="Arial" w:cs="Arial"/>
          <w:lang w:eastAsia="sr-Latn-RS"/>
        </w:rPr>
        <w:t>uzorkivaču</w:t>
      </w:r>
      <w:proofErr w:type="spellEnd"/>
      <w:r w:rsidRPr="00D51A77">
        <w:rPr>
          <w:rFonts w:ascii="Arial" w:eastAsia="Times New Roman" w:hAnsi="Arial" w:cs="Arial"/>
          <w:lang w:eastAsia="sr-Latn-RS"/>
        </w:rPr>
        <w:t xml:space="preserve"> pristup u dovoljno širokom šahtu, penjalice ili merdevinama i sa dovoljno prostora na dnu šahta, da omogući rad </w:t>
      </w:r>
      <w:proofErr w:type="spellStart"/>
      <w:r w:rsidRPr="00D51A77">
        <w:rPr>
          <w:rFonts w:ascii="Arial" w:eastAsia="Times New Roman" w:hAnsi="Arial" w:cs="Arial"/>
          <w:lang w:eastAsia="sr-Latn-RS"/>
        </w:rPr>
        <w:t>uzorkivača</w:t>
      </w:r>
      <w:proofErr w:type="spellEnd"/>
      <w:r w:rsidRPr="00D51A77">
        <w:rPr>
          <w:rFonts w:ascii="Arial" w:eastAsia="Times New Roman" w:hAnsi="Arial" w:cs="Arial"/>
          <w:lang w:eastAsia="sr-Latn-RS"/>
        </w:rPr>
        <w:t xml:space="preserve">, ako se oprema ne može montirati sa vrha šahta;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 da omogući instalaciju odgovarajuće opreme za uzimanje uzoraka i za mogućnost terenskog merenja;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3) da omogući merenje protoka, ako je oprema za merenje instalirana na drugom mestu, ali je povezano sa mestom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tako da omogući istovremeno </w:t>
      </w:r>
      <w:proofErr w:type="spellStart"/>
      <w:r w:rsidRPr="00D51A77">
        <w:rPr>
          <w:rFonts w:ascii="Arial" w:eastAsia="Times New Roman" w:hAnsi="Arial" w:cs="Arial"/>
          <w:lang w:eastAsia="sr-Latn-RS"/>
        </w:rPr>
        <w:t>uzorkovanje</w:t>
      </w:r>
      <w:proofErr w:type="spellEnd"/>
      <w:r w:rsidRPr="00D51A77">
        <w:rPr>
          <w:rFonts w:ascii="Arial" w:eastAsia="Times New Roman" w:hAnsi="Arial" w:cs="Arial"/>
          <w:lang w:eastAsia="sr-Latn-RS"/>
        </w:rPr>
        <w:t xml:space="preserve"> i merenje protoka. U slučaju da to nije moguće, na mernom mestu mora se obezbediti </w:t>
      </w:r>
      <w:proofErr w:type="spellStart"/>
      <w:r w:rsidRPr="00D51A77">
        <w:rPr>
          <w:rFonts w:ascii="Arial" w:eastAsia="Times New Roman" w:hAnsi="Arial" w:cs="Arial"/>
          <w:lang w:eastAsia="sr-Latn-RS"/>
        </w:rPr>
        <w:t>laminarno</w:t>
      </w:r>
      <w:proofErr w:type="spellEnd"/>
      <w:r w:rsidRPr="00D51A77">
        <w:rPr>
          <w:rFonts w:ascii="Arial" w:eastAsia="Times New Roman" w:hAnsi="Arial" w:cs="Arial"/>
          <w:lang w:eastAsia="sr-Latn-RS"/>
        </w:rPr>
        <w:t xml:space="preserve"> strujanje, pri čemu dužina ravnog dela dovodne cevi pred mernim mestom mora biti barem deset puta veća od prečnika cevi;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4) da se na mernom mestu obezbedi dovoljna dubina otpadnih voda (najmanje 5 cm) kako bi se dopustilo korišćenje podvodne sonde (</w:t>
      </w:r>
      <w:proofErr w:type="spellStart"/>
      <w:r w:rsidRPr="00D51A77">
        <w:rPr>
          <w:rFonts w:ascii="Arial" w:eastAsia="Times New Roman" w:hAnsi="Arial" w:cs="Arial"/>
          <w:lang w:eastAsia="sr-Latn-RS"/>
        </w:rPr>
        <w:t>senzora</w:t>
      </w:r>
      <w:proofErr w:type="spellEnd"/>
      <w:r w:rsidRPr="00D51A77">
        <w:rPr>
          <w:rFonts w:ascii="Arial" w:eastAsia="Times New Roman" w:hAnsi="Arial" w:cs="Arial"/>
          <w:lang w:eastAsia="sr-Latn-RS"/>
        </w:rPr>
        <w:t xml:space="preserve">) za merenje ili postavljanje usisne cevi za </w:t>
      </w:r>
      <w:proofErr w:type="spellStart"/>
      <w:r w:rsidRPr="00D51A77">
        <w:rPr>
          <w:rFonts w:ascii="Arial" w:eastAsia="Times New Roman" w:hAnsi="Arial" w:cs="Arial"/>
          <w:lang w:eastAsia="sr-Latn-RS"/>
        </w:rPr>
        <w:t>uzorkovanje</w:t>
      </w:r>
      <w:proofErr w:type="spellEnd"/>
      <w:r w:rsidRPr="00D51A77">
        <w:rPr>
          <w:rFonts w:ascii="Arial" w:eastAsia="Times New Roman" w:hAnsi="Arial" w:cs="Arial"/>
          <w:lang w:eastAsia="sr-Latn-RS"/>
        </w:rPr>
        <w:t xml:space="preserv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5) da se na udaljenosti ne većoj od 5 m od mernog mesta ugradi vodovodna slavina i električne utičnice za napajanje merne opreme i obezbeđivanja osvetljenja mernog mesta sa električnom energijom napona 220 V i 15 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6) preporučuje se da se izvrši montaža opreme i sredstava za grubu obradu otpadnih voda (npr. mreža), pre mernog mesta (šaht) za uzimanje uzoraka kako bi se tokom prikupljanja uzoraka, izbegla kontaminacija mernih sondi i začepljenje cevi za uzimanje uzorka (platno, papir, kabasti otpad, mulj, itd..). </w:t>
      </w:r>
    </w:p>
    <w:p w:rsidR="00D51A77" w:rsidRPr="00D51A77" w:rsidRDefault="00D51A77" w:rsidP="00D51A77">
      <w:pPr>
        <w:spacing w:before="240" w:after="240" w:line="240" w:lineRule="auto"/>
        <w:jc w:val="center"/>
        <w:rPr>
          <w:rFonts w:ascii="Arial" w:eastAsia="Times New Roman" w:hAnsi="Arial" w:cs="Arial"/>
          <w:b/>
          <w:bCs/>
          <w:sz w:val="24"/>
          <w:szCs w:val="24"/>
          <w:lang w:eastAsia="sr-Latn-RS"/>
        </w:rPr>
      </w:pPr>
      <w:bookmarkStart w:id="53" w:name="str_29"/>
      <w:bookmarkEnd w:id="53"/>
      <w:r w:rsidRPr="00D51A77">
        <w:rPr>
          <w:rFonts w:ascii="Arial" w:eastAsia="Times New Roman" w:hAnsi="Arial" w:cs="Arial"/>
          <w:b/>
          <w:bCs/>
          <w:sz w:val="24"/>
          <w:szCs w:val="24"/>
          <w:lang w:eastAsia="sr-Latn-RS"/>
        </w:rPr>
        <w:t xml:space="preserve">2. </w:t>
      </w:r>
      <w:proofErr w:type="spellStart"/>
      <w:r w:rsidRPr="00D51A77">
        <w:rPr>
          <w:rFonts w:ascii="Arial" w:eastAsia="Times New Roman" w:hAnsi="Arial" w:cs="Arial"/>
          <w:b/>
          <w:bCs/>
          <w:sz w:val="24"/>
          <w:szCs w:val="24"/>
          <w:lang w:eastAsia="sr-Latn-RS"/>
        </w:rPr>
        <w:t>Kompozitni</w:t>
      </w:r>
      <w:proofErr w:type="spellEnd"/>
      <w:r w:rsidRPr="00D51A77">
        <w:rPr>
          <w:rFonts w:ascii="Arial" w:eastAsia="Times New Roman" w:hAnsi="Arial" w:cs="Arial"/>
          <w:b/>
          <w:bCs/>
          <w:sz w:val="24"/>
          <w:szCs w:val="24"/>
          <w:lang w:eastAsia="sr-Latn-RS"/>
        </w:rPr>
        <w:t xml:space="preserve"> uzorak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Vrste </w:t>
      </w:r>
      <w:proofErr w:type="spellStart"/>
      <w:r w:rsidRPr="00D51A77">
        <w:rPr>
          <w:rFonts w:ascii="Arial" w:eastAsia="Times New Roman" w:hAnsi="Arial" w:cs="Arial"/>
          <w:lang w:eastAsia="sr-Latn-RS"/>
        </w:rPr>
        <w:t>kompozitnog</w:t>
      </w:r>
      <w:proofErr w:type="spellEnd"/>
      <w:r w:rsidRPr="00D51A77">
        <w:rPr>
          <w:rFonts w:ascii="Arial" w:eastAsia="Times New Roman" w:hAnsi="Arial" w:cs="Arial"/>
          <w:lang w:eastAsia="sr-Latn-RS"/>
        </w:rPr>
        <w:t xml:space="preserve"> uzorka u zavisnosti od vremenskog perioda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su: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- 24-časovni </w:t>
      </w:r>
      <w:proofErr w:type="spellStart"/>
      <w:r w:rsidRPr="00D51A77">
        <w:rPr>
          <w:rFonts w:ascii="Arial" w:eastAsia="Times New Roman" w:hAnsi="Arial" w:cs="Arial"/>
          <w:lang w:eastAsia="sr-Latn-RS"/>
        </w:rPr>
        <w:t>kompozitni</w:t>
      </w:r>
      <w:proofErr w:type="spellEnd"/>
      <w:r w:rsidRPr="00D51A77">
        <w:rPr>
          <w:rFonts w:ascii="Arial" w:eastAsia="Times New Roman" w:hAnsi="Arial" w:cs="Arial"/>
          <w:lang w:eastAsia="sr-Latn-RS"/>
        </w:rPr>
        <w:t xml:space="preserve"> uzorak, komunalnih odnosno tehnoloških otpadnih voda je mešavina pojedinačnih uzoraka uzetih u toku 24 h, proporcionalnih vremenu u slučaju konstantnog protoka ili proporcionalno protoku u slučaju kada zapremina ispuštenih otpadnih voda značajno varira tokom vremena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Ako je uzorak proporcionalan vremenu, vreme između pojedinačnih uzimanja jednakih količina uzoraka ne sme biti duže od 60 min.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- 6-časovni </w:t>
      </w:r>
      <w:proofErr w:type="spellStart"/>
      <w:r w:rsidRPr="00D51A77">
        <w:rPr>
          <w:rFonts w:ascii="Arial" w:eastAsia="Times New Roman" w:hAnsi="Arial" w:cs="Arial"/>
          <w:lang w:eastAsia="sr-Latn-RS"/>
        </w:rPr>
        <w:t>kompozitni</w:t>
      </w:r>
      <w:proofErr w:type="spellEnd"/>
      <w:r w:rsidRPr="00D51A77">
        <w:rPr>
          <w:rFonts w:ascii="Arial" w:eastAsia="Times New Roman" w:hAnsi="Arial" w:cs="Arial"/>
          <w:lang w:eastAsia="sr-Latn-RS"/>
        </w:rPr>
        <w:t xml:space="preserve"> uzorak komunalnih otpadnih voda je mešavina pojedinačnih uzoraka uzetih u toku 6 h, proporcionalnih vremenu u slučaju konstantnog protoka ili protoku u slučaju kada zapremina ispuštenih otpadnih voda značajno varira tokom vremena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Uzorkovanje</w:t>
      </w:r>
      <w:proofErr w:type="spellEnd"/>
      <w:r w:rsidRPr="00D51A77">
        <w:rPr>
          <w:rFonts w:ascii="Arial" w:eastAsia="Times New Roman" w:hAnsi="Arial" w:cs="Arial"/>
          <w:lang w:eastAsia="sr-Latn-RS"/>
        </w:rPr>
        <w:t xml:space="preserve"> se vrši tokom najvećih dnevnih ispuštanja komunalnih otpadnih voda. Ako je uzorak proporcionalan vremenu, vreme između pojedinačnih uzimanja jednakih količina uzoraka ne sme biti duže od 30 min.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Ako je određeno 6-časovno vreme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za uređaj koji ispušta industrijsku otpadnu vodu, uslovi su isti kao u prethodnoj tački samo što se u nekim slučajevima vreme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može produžiti u zavisnosti od dinamike proizvodnje (npr. pranje pogona, </w:t>
      </w:r>
      <w:proofErr w:type="spellStart"/>
      <w:r w:rsidRPr="00D51A77">
        <w:rPr>
          <w:rFonts w:ascii="Arial" w:eastAsia="Times New Roman" w:hAnsi="Arial" w:cs="Arial"/>
          <w:lang w:eastAsia="sr-Latn-RS"/>
        </w:rPr>
        <w:t>diskontinalno</w:t>
      </w:r>
      <w:proofErr w:type="spellEnd"/>
      <w:r w:rsidRPr="00D51A77">
        <w:rPr>
          <w:rFonts w:ascii="Arial" w:eastAsia="Times New Roman" w:hAnsi="Arial" w:cs="Arial"/>
          <w:lang w:eastAsia="sr-Latn-RS"/>
        </w:rPr>
        <w:t xml:space="preserve"> ispuštanje otpadnih voda itd.).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- 2-časovni </w:t>
      </w:r>
      <w:proofErr w:type="spellStart"/>
      <w:r w:rsidRPr="00D51A77">
        <w:rPr>
          <w:rFonts w:ascii="Arial" w:eastAsia="Times New Roman" w:hAnsi="Arial" w:cs="Arial"/>
          <w:lang w:eastAsia="sr-Latn-RS"/>
        </w:rPr>
        <w:t>kompozitni</w:t>
      </w:r>
      <w:proofErr w:type="spellEnd"/>
      <w:r w:rsidRPr="00D51A77">
        <w:rPr>
          <w:rFonts w:ascii="Arial" w:eastAsia="Times New Roman" w:hAnsi="Arial" w:cs="Arial"/>
          <w:lang w:eastAsia="sr-Latn-RS"/>
        </w:rPr>
        <w:t xml:space="preserve"> uzorak otpadnih voda je mešavina jednake količine od najmanje pet trenutnih uzoraka otpadne vode uzetih na istom mestu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u roku od najviše dva sata, u razmaku od 15 min ili se vrši proporcionalno protoku u slučaju kada zapremina ispuštenih otpadnih voda značajno varira tokom vremena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i to u razmaku ne manjem od 5 min;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Kada je aktom kojim se uređuju GVE propisano 24-časovno vreme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kompozitnog</w:t>
      </w:r>
      <w:proofErr w:type="spellEnd"/>
      <w:r w:rsidRPr="00D51A77">
        <w:rPr>
          <w:rFonts w:ascii="Arial" w:eastAsia="Times New Roman" w:hAnsi="Arial" w:cs="Arial"/>
          <w:lang w:eastAsia="sr-Latn-RS"/>
        </w:rPr>
        <w:t xml:space="preserve"> uzorka za uređaj koji </w:t>
      </w:r>
      <w:proofErr w:type="spellStart"/>
      <w:r w:rsidRPr="00D51A77">
        <w:rPr>
          <w:rFonts w:ascii="Arial" w:eastAsia="Times New Roman" w:hAnsi="Arial" w:cs="Arial"/>
          <w:lang w:eastAsia="sr-Latn-RS"/>
        </w:rPr>
        <w:t>prečišćava</w:t>
      </w:r>
      <w:proofErr w:type="spellEnd"/>
      <w:r w:rsidRPr="00D51A77">
        <w:rPr>
          <w:rFonts w:ascii="Arial" w:eastAsia="Times New Roman" w:hAnsi="Arial" w:cs="Arial"/>
          <w:lang w:eastAsia="sr-Latn-RS"/>
        </w:rPr>
        <w:t xml:space="preserve"> industrijsku otpadnu vodu, nadležni organ može vodnom dozvolom ili integrisanom dozvolom, skratiti vreme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na 14-časovno vreme za </w:t>
      </w:r>
      <w:proofErr w:type="spellStart"/>
      <w:r w:rsidRPr="00D51A77">
        <w:rPr>
          <w:rFonts w:ascii="Arial" w:eastAsia="Times New Roman" w:hAnsi="Arial" w:cs="Arial"/>
          <w:lang w:eastAsia="sr-Latn-RS"/>
        </w:rPr>
        <w:t>kompozitni</w:t>
      </w:r>
      <w:proofErr w:type="spellEnd"/>
      <w:r w:rsidRPr="00D51A77">
        <w:rPr>
          <w:rFonts w:ascii="Arial" w:eastAsia="Times New Roman" w:hAnsi="Arial" w:cs="Arial"/>
          <w:lang w:eastAsia="sr-Latn-RS"/>
        </w:rPr>
        <w:t xml:space="preserve"> uzorak, ako se u tom vremenu isprazni više od 85% prosečne dnevne zapremine prečišćenih otpadnih voda. U tom slučaju izračunavanje se vrši na osnovu godišnje količine otpadnih voda za postrojenja za prečišćavanje industrijskih otpadnih voda,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na 6-časovno vreme za </w:t>
      </w:r>
      <w:proofErr w:type="spellStart"/>
      <w:r w:rsidRPr="00D51A77">
        <w:rPr>
          <w:rFonts w:ascii="Arial" w:eastAsia="Times New Roman" w:hAnsi="Arial" w:cs="Arial"/>
          <w:lang w:eastAsia="sr-Latn-RS"/>
        </w:rPr>
        <w:t>kompozitni</w:t>
      </w:r>
      <w:proofErr w:type="spellEnd"/>
      <w:r w:rsidRPr="00D51A77">
        <w:rPr>
          <w:rFonts w:ascii="Arial" w:eastAsia="Times New Roman" w:hAnsi="Arial" w:cs="Arial"/>
          <w:lang w:eastAsia="sr-Latn-RS"/>
        </w:rPr>
        <w:t xml:space="preserve"> uzorak, ako se u tom vremenu isprazni više od 75% prosečne dnevne zapremine prečišćenih otpadnih voda. U tom slučaju izračunavanje se vrši na osnovu godišnje količine otpadne vode koja se </w:t>
      </w:r>
      <w:proofErr w:type="spellStart"/>
      <w:r w:rsidRPr="00D51A77">
        <w:rPr>
          <w:rFonts w:ascii="Arial" w:eastAsia="Times New Roman" w:hAnsi="Arial" w:cs="Arial"/>
          <w:lang w:eastAsia="sr-Latn-RS"/>
        </w:rPr>
        <w:t>prečišćava</w:t>
      </w:r>
      <w:proofErr w:type="spellEnd"/>
      <w:r w:rsidRPr="00D51A77">
        <w:rPr>
          <w:rFonts w:ascii="Arial" w:eastAsia="Times New Roman" w:hAnsi="Arial" w:cs="Arial"/>
          <w:lang w:eastAsia="sr-Latn-RS"/>
        </w:rPr>
        <w:t xml:space="preserve"> na postrojenju za prečišćavanje otpadnih voda. </w:t>
      </w:r>
    </w:p>
    <w:p w:rsidR="00D51A77" w:rsidRPr="00D51A77" w:rsidRDefault="00D51A77" w:rsidP="00D51A77">
      <w:pPr>
        <w:spacing w:before="240" w:after="240" w:line="240" w:lineRule="auto"/>
        <w:jc w:val="center"/>
        <w:rPr>
          <w:rFonts w:ascii="Arial" w:eastAsia="Times New Roman" w:hAnsi="Arial" w:cs="Arial"/>
          <w:b/>
          <w:bCs/>
          <w:sz w:val="24"/>
          <w:szCs w:val="24"/>
          <w:lang w:eastAsia="sr-Latn-RS"/>
        </w:rPr>
      </w:pPr>
      <w:bookmarkStart w:id="54" w:name="str_30"/>
      <w:bookmarkEnd w:id="54"/>
      <w:r w:rsidRPr="00D51A77">
        <w:rPr>
          <w:rFonts w:ascii="Arial" w:eastAsia="Times New Roman" w:hAnsi="Arial" w:cs="Arial"/>
          <w:b/>
          <w:bCs/>
          <w:sz w:val="24"/>
          <w:szCs w:val="24"/>
          <w:lang w:eastAsia="sr-Latn-RS"/>
        </w:rPr>
        <w:t xml:space="preserve">3. Minimalan broj </w:t>
      </w:r>
      <w:proofErr w:type="spellStart"/>
      <w:r w:rsidRPr="00D51A77">
        <w:rPr>
          <w:rFonts w:ascii="Arial" w:eastAsia="Times New Roman" w:hAnsi="Arial" w:cs="Arial"/>
          <w:b/>
          <w:bCs/>
          <w:sz w:val="24"/>
          <w:szCs w:val="24"/>
          <w:lang w:eastAsia="sr-Latn-RS"/>
        </w:rPr>
        <w:t>uzorkovanja</w:t>
      </w:r>
      <w:proofErr w:type="spellEnd"/>
      <w:r w:rsidRPr="00D51A77">
        <w:rPr>
          <w:rFonts w:ascii="Arial" w:eastAsia="Times New Roman" w:hAnsi="Arial" w:cs="Arial"/>
          <w:b/>
          <w:bCs/>
          <w:sz w:val="24"/>
          <w:szCs w:val="24"/>
          <w:lang w:eastAsia="sr-Latn-RS"/>
        </w:rPr>
        <w:t xml:space="preserve"> kod periodičnih merenja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b/>
          <w:bCs/>
          <w:lang w:eastAsia="sr-Latn-RS"/>
        </w:rPr>
        <w:t xml:space="preserve">Tabela 2.1.: </w:t>
      </w:r>
      <w:r w:rsidRPr="00D51A77">
        <w:rPr>
          <w:rFonts w:ascii="Arial" w:eastAsia="Times New Roman" w:hAnsi="Arial" w:cs="Arial"/>
          <w:i/>
          <w:iCs/>
          <w:lang w:eastAsia="sr-Latn-RS"/>
        </w:rPr>
        <w:t xml:space="preserve">Učestalost merenja i vreme </w:t>
      </w:r>
      <w:proofErr w:type="spellStart"/>
      <w:r w:rsidRPr="00D51A77">
        <w:rPr>
          <w:rFonts w:ascii="Arial" w:eastAsia="Times New Roman" w:hAnsi="Arial" w:cs="Arial"/>
          <w:i/>
          <w:iCs/>
          <w:lang w:eastAsia="sr-Latn-RS"/>
        </w:rPr>
        <w:t>uzorkovanja</w:t>
      </w:r>
      <w:proofErr w:type="spellEnd"/>
      <w:r w:rsidRPr="00D51A77">
        <w:rPr>
          <w:rFonts w:ascii="Arial" w:eastAsia="Times New Roman" w:hAnsi="Arial" w:cs="Arial"/>
          <w:i/>
          <w:iCs/>
          <w:lang w:eastAsia="sr-Latn-RS"/>
        </w:rPr>
        <w:t xml:space="preserve"> za komunalne otpadne vode i tehnološke otpadne vode sa dominantnim organskim opterećenjem</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545"/>
        <w:gridCol w:w="3018"/>
        <w:gridCol w:w="2569"/>
      </w:tblGrid>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Kapacitet komunalnog postrojenja </w:t>
            </w:r>
            <w:r w:rsidRPr="00D51A77">
              <w:rPr>
                <w:rFonts w:ascii="Arial" w:eastAsia="Times New Roman" w:hAnsi="Arial" w:cs="Arial"/>
                <w:lang w:eastAsia="sr-Latn-RS"/>
              </w:rPr>
              <w:lastRenderedPageBreak/>
              <w:t xml:space="preserve">za prečišćavanje otpadnih voda izražen u ES (ekvivalent stanovnik)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lastRenderedPageBreak/>
              <w:t xml:space="preserve">Učestalost merenja osnovnih i </w:t>
            </w:r>
            <w:r w:rsidRPr="00D51A77">
              <w:rPr>
                <w:rFonts w:ascii="Arial" w:eastAsia="Times New Roman" w:hAnsi="Arial" w:cs="Arial"/>
                <w:lang w:eastAsia="sr-Latn-RS"/>
              </w:rPr>
              <w:lastRenderedPageBreak/>
              <w:t>specifičnih parametara (broj merenja na godinu dana)</w:t>
            </w:r>
            <w:r w:rsidRPr="00D51A77">
              <w:rPr>
                <w:rFonts w:ascii="Arial" w:eastAsia="Times New Roman" w:hAnsi="Arial" w:cs="Arial"/>
                <w:b/>
                <w:bCs/>
                <w:sz w:val="15"/>
                <w:szCs w:val="15"/>
                <w:vertAlign w:val="superscript"/>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lastRenderedPageBreak/>
              <w:t xml:space="preserve">Period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w:t>
            </w:r>
            <w:r w:rsidRPr="00D51A77">
              <w:rPr>
                <w:rFonts w:ascii="Arial" w:eastAsia="Times New Roman" w:hAnsi="Arial" w:cs="Arial"/>
                <w:lang w:eastAsia="sr-Latn-RS"/>
              </w:rPr>
              <w:lastRenderedPageBreak/>
              <w:t xml:space="preserve">reprezentativnog uzorka (časovi)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&lt; 50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 merenje godišnje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50-999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 merenja u toku godine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1000-1999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 merenja u toku godine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6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2000-9999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prve godine 12 merenja </w:t>
            </w:r>
            <w:r w:rsidRPr="00D51A77">
              <w:rPr>
                <w:rFonts w:ascii="Arial" w:eastAsia="Times New Roman" w:hAnsi="Arial" w:cs="Arial"/>
                <w:lang w:eastAsia="sr-Latn-RS"/>
              </w:rPr>
              <w:br/>
              <w:t>godišnje</w:t>
            </w:r>
            <w:r w:rsidRPr="00D51A77">
              <w:rPr>
                <w:rFonts w:ascii="Arial" w:eastAsia="Times New Roman" w:hAnsi="Arial" w:cs="Arial"/>
                <w:b/>
                <w:bCs/>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24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10000-49 999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12 merenja godišnje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24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&gt;50 000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24 merenja godišnje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24 </w:t>
            </w:r>
          </w:p>
        </w:tc>
      </w:tr>
    </w:tbl>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_______________</w:t>
      </w:r>
      <w:r w:rsidRPr="00D51A77">
        <w:rPr>
          <w:rFonts w:ascii="Arial" w:eastAsia="Times New Roman" w:hAnsi="Arial" w:cs="Arial"/>
          <w:lang w:eastAsia="sr-Latn-RS"/>
        </w:rPr>
        <w:br/>
      </w:r>
      <w:r w:rsidRPr="00D51A77">
        <w:rPr>
          <w:rFonts w:ascii="Arial" w:eastAsia="Times New Roman" w:hAnsi="Arial" w:cs="Arial"/>
          <w:b/>
          <w:bCs/>
          <w:sz w:val="15"/>
          <w:szCs w:val="15"/>
          <w:vertAlign w:val="superscript"/>
          <w:lang w:eastAsia="sr-Latn-RS"/>
        </w:rPr>
        <w:t>(1)</w:t>
      </w:r>
      <w:r w:rsidRPr="00D51A77">
        <w:rPr>
          <w:rFonts w:ascii="Arial" w:eastAsia="Times New Roman" w:hAnsi="Arial" w:cs="Arial"/>
          <w:lang w:eastAsia="sr-Latn-RS"/>
        </w:rPr>
        <w:t xml:space="preserve"> Prvo merenje mora se sprovesti nakon probnog rada. </w:t>
      </w:r>
      <w:r w:rsidRPr="00D51A77">
        <w:rPr>
          <w:rFonts w:ascii="Arial" w:eastAsia="Times New Roman" w:hAnsi="Arial" w:cs="Arial"/>
          <w:lang w:eastAsia="sr-Latn-RS"/>
        </w:rPr>
        <w:br/>
      </w:r>
      <w:r w:rsidRPr="00D51A77">
        <w:rPr>
          <w:rFonts w:ascii="Arial" w:eastAsia="Times New Roman" w:hAnsi="Arial" w:cs="Arial"/>
          <w:b/>
          <w:bCs/>
          <w:sz w:val="15"/>
          <w:szCs w:val="15"/>
          <w:vertAlign w:val="superscript"/>
          <w:lang w:eastAsia="sr-Latn-RS"/>
        </w:rPr>
        <w:t>(2)</w:t>
      </w:r>
      <w:r w:rsidRPr="00D51A77">
        <w:rPr>
          <w:rFonts w:ascii="Arial" w:eastAsia="Times New Roman" w:hAnsi="Arial" w:cs="Arial"/>
          <w:lang w:eastAsia="sr-Latn-RS"/>
        </w:rPr>
        <w:t xml:space="preserve"> Prva godina rada je prva kalendarska godina po dobijanju radne dozvole</w:t>
      </w:r>
      <w:r w:rsidRPr="00D51A77">
        <w:rPr>
          <w:rFonts w:ascii="Arial" w:eastAsia="Times New Roman" w:hAnsi="Arial" w:cs="Arial"/>
          <w:lang w:eastAsia="sr-Latn-RS"/>
        </w:rPr>
        <w:br/>
      </w:r>
      <w:r w:rsidRPr="00D51A77">
        <w:rPr>
          <w:rFonts w:ascii="Arial" w:eastAsia="Times New Roman" w:hAnsi="Arial" w:cs="Arial"/>
          <w:b/>
          <w:bCs/>
          <w:sz w:val="15"/>
          <w:szCs w:val="15"/>
          <w:vertAlign w:val="superscript"/>
          <w:lang w:eastAsia="sr-Latn-RS"/>
        </w:rPr>
        <w:t>(3)</w:t>
      </w:r>
      <w:r w:rsidRPr="00D51A77">
        <w:rPr>
          <w:rFonts w:ascii="Arial" w:eastAsia="Times New Roman" w:hAnsi="Arial" w:cs="Arial"/>
          <w:lang w:eastAsia="sr-Latn-RS"/>
        </w:rPr>
        <w:t xml:space="preserve"> Ako se prve godine ispitivanja dokaže da kvalitet prečišćene vode ne prelazi granične vrednosti emisije za </w:t>
      </w:r>
      <w:proofErr w:type="spellStart"/>
      <w:r w:rsidRPr="00D51A77">
        <w:rPr>
          <w:rFonts w:ascii="Arial" w:eastAsia="Times New Roman" w:hAnsi="Arial" w:cs="Arial"/>
          <w:lang w:eastAsia="sr-Latn-RS"/>
        </w:rPr>
        <w:t>zagađujuće</w:t>
      </w:r>
      <w:proofErr w:type="spellEnd"/>
      <w:r w:rsidRPr="00D51A77">
        <w:rPr>
          <w:rFonts w:ascii="Arial" w:eastAsia="Times New Roman" w:hAnsi="Arial" w:cs="Arial"/>
          <w:lang w:eastAsia="sr-Latn-RS"/>
        </w:rPr>
        <w:t xml:space="preserve"> materije navedene u aktu kojim se uređuju GVE, narednih godina vrši se analiza samo 4 uzorka. Ako u toku jedne od narednih godina jedan od 4 uzorka ne ispunjava granične vrednosti emisije za </w:t>
      </w:r>
      <w:proofErr w:type="spellStart"/>
      <w:r w:rsidRPr="00D51A77">
        <w:rPr>
          <w:rFonts w:ascii="Arial" w:eastAsia="Times New Roman" w:hAnsi="Arial" w:cs="Arial"/>
          <w:lang w:eastAsia="sr-Latn-RS"/>
        </w:rPr>
        <w:t>zagađujuće</w:t>
      </w:r>
      <w:proofErr w:type="spellEnd"/>
      <w:r w:rsidRPr="00D51A77">
        <w:rPr>
          <w:rFonts w:ascii="Arial" w:eastAsia="Times New Roman" w:hAnsi="Arial" w:cs="Arial"/>
          <w:lang w:eastAsia="sr-Latn-RS"/>
        </w:rPr>
        <w:t xml:space="preserve"> materije navedene u ovoj uredbi, učestalost se vraća na 12 uzoraka godišnje.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b/>
          <w:bCs/>
          <w:lang w:eastAsia="sr-Latn-RS"/>
        </w:rPr>
        <w:t xml:space="preserve">Tabela 2.2.: </w:t>
      </w:r>
      <w:r w:rsidRPr="00D51A77">
        <w:rPr>
          <w:rFonts w:ascii="Arial" w:eastAsia="Times New Roman" w:hAnsi="Arial" w:cs="Arial"/>
          <w:i/>
          <w:iCs/>
          <w:lang w:eastAsia="sr-Latn-RS"/>
        </w:rPr>
        <w:t xml:space="preserve">Godišnja učestalost merenja i ispitivanja za ostale tehnološke otpadne vode sa </w:t>
      </w:r>
      <w:proofErr w:type="spellStart"/>
      <w:r w:rsidRPr="00D51A77">
        <w:rPr>
          <w:rFonts w:ascii="Arial" w:eastAsia="Times New Roman" w:hAnsi="Arial" w:cs="Arial"/>
          <w:i/>
          <w:iCs/>
          <w:lang w:eastAsia="sr-Latn-RS"/>
        </w:rPr>
        <w:t>diskontinualnim</w:t>
      </w:r>
      <w:proofErr w:type="spellEnd"/>
      <w:r w:rsidRPr="00D51A77">
        <w:rPr>
          <w:rFonts w:ascii="Arial" w:eastAsia="Times New Roman" w:hAnsi="Arial" w:cs="Arial"/>
          <w:i/>
          <w:iCs/>
          <w:lang w:eastAsia="sr-Latn-RS"/>
        </w:rPr>
        <w:t xml:space="preserve"> ispuštanjem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78"/>
        <w:gridCol w:w="1470"/>
        <w:gridCol w:w="1631"/>
        <w:gridCol w:w="1469"/>
        <w:gridCol w:w="1684"/>
      </w:tblGrid>
      <w:tr w:rsidR="00D51A77" w:rsidRPr="00D51A77" w:rsidTr="00D51A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Protok otpadnih voda na pojedinačnom izlivu</w:t>
            </w:r>
            <w:r w:rsidRPr="00D51A77">
              <w:rPr>
                <w:rFonts w:ascii="Arial" w:eastAsia="Times New Roman" w:hAnsi="Arial" w:cs="Arial"/>
                <w:lang w:eastAsia="sr-Latn-RS"/>
              </w:rPr>
              <w:br/>
              <w:t xml:space="preserve">(l/s) </w:t>
            </w:r>
          </w:p>
        </w:tc>
        <w:tc>
          <w:tcPr>
            <w:tcW w:w="0" w:type="auto"/>
            <w:gridSpan w:val="2"/>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Otpadne vode koje sadrže opasne materije </w:t>
            </w:r>
          </w:p>
        </w:tc>
        <w:tc>
          <w:tcPr>
            <w:tcW w:w="0" w:type="auto"/>
            <w:gridSpan w:val="2"/>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Ostale otpadne vode </w:t>
            </w:r>
          </w:p>
        </w:tc>
      </w:tr>
      <w:tr w:rsidR="00D51A77" w:rsidRPr="00D51A77" w:rsidTr="00D51A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Godišnji broj uzoraka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Učestalost</w:t>
            </w:r>
            <w:r w:rsidRPr="00D51A77">
              <w:rPr>
                <w:rFonts w:ascii="Arial" w:eastAsia="Times New Roman" w:hAnsi="Arial" w:cs="Arial"/>
                <w:lang w:eastAsia="sr-Latn-RS"/>
              </w:rPr>
              <w:br/>
              <w:t xml:space="preserve">ispitivanja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Godišnji broj uzoraka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Učestalost ispitivanja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&lt; 50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jednom u tri meseca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jednom u četiri meseca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50-99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jednom u dva meseca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jednom u tri meseca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100-499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jednom mesečno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jednom u dva meseca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 500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dvaput mesečno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jednom mesečno </w:t>
            </w:r>
          </w:p>
        </w:tc>
      </w:tr>
    </w:tbl>
    <w:p w:rsidR="00D51A77" w:rsidRPr="00D51A77" w:rsidRDefault="00D51A77" w:rsidP="00D51A77">
      <w:pPr>
        <w:spacing w:after="0" w:line="240" w:lineRule="auto"/>
        <w:jc w:val="center"/>
        <w:rPr>
          <w:rFonts w:ascii="Arial" w:eastAsia="Times New Roman" w:hAnsi="Arial" w:cs="Arial"/>
          <w:b/>
          <w:bCs/>
          <w:sz w:val="31"/>
          <w:szCs w:val="31"/>
          <w:lang w:eastAsia="sr-Latn-RS"/>
        </w:rPr>
      </w:pPr>
      <w:bookmarkStart w:id="55" w:name="str_31"/>
      <w:bookmarkEnd w:id="55"/>
      <w:r w:rsidRPr="00D51A77">
        <w:rPr>
          <w:rFonts w:ascii="Arial" w:eastAsia="Times New Roman" w:hAnsi="Arial" w:cs="Arial"/>
          <w:b/>
          <w:bCs/>
          <w:sz w:val="31"/>
          <w:szCs w:val="31"/>
          <w:lang w:eastAsia="sr-Latn-RS"/>
        </w:rPr>
        <w:t xml:space="preserve">Prilog 3. </w:t>
      </w:r>
    </w:p>
    <w:p w:rsidR="00D51A77" w:rsidRPr="00D51A77" w:rsidRDefault="00D51A77" w:rsidP="00D51A77">
      <w:pPr>
        <w:spacing w:after="0" w:line="240" w:lineRule="auto"/>
        <w:jc w:val="center"/>
        <w:rPr>
          <w:rFonts w:ascii="Arial" w:eastAsia="Times New Roman" w:hAnsi="Arial" w:cs="Arial"/>
          <w:b/>
          <w:bCs/>
          <w:sz w:val="31"/>
          <w:szCs w:val="31"/>
          <w:lang w:eastAsia="sr-Latn-RS"/>
        </w:rPr>
      </w:pPr>
      <w:r w:rsidRPr="00D51A77">
        <w:rPr>
          <w:rFonts w:ascii="Arial" w:eastAsia="Times New Roman" w:hAnsi="Arial" w:cs="Arial"/>
          <w:b/>
          <w:bCs/>
          <w:sz w:val="31"/>
          <w:szCs w:val="31"/>
          <w:lang w:eastAsia="sr-Latn-RS"/>
        </w:rPr>
        <w:t xml:space="preserve">REFERENTNE METODE ZA SPROVOĐENJE MONITORINGA OTPADNIH VODA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260"/>
        <w:gridCol w:w="2885"/>
        <w:gridCol w:w="2987"/>
      </w:tblGrid>
      <w:tr w:rsidR="00D51A77" w:rsidRPr="00D51A77" w:rsidTr="00D51A77">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Naziv parametra </w:t>
            </w:r>
          </w:p>
        </w:tc>
        <w:tc>
          <w:tcPr>
            <w:tcW w:w="950" w:type="pct"/>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Referentna metoda</w:t>
            </w:r>
            <w:r w:rsidRPr="00D51A77">
              <w:rPr>
                <w:rFonts w:ascii="Arial" w:eastAsia="Times New Roman" w:hAnsi="Arial" w:cs="Arial"/>
                <w:b/>
                <w:bCs/>
                <w:sz w:val="15"/>
                <w:szCs w:val="15"/>
                <w:vertAlign w:val="superscript"/>
                <w:lang w:eastAsia="sr-Latn-RS"/>
              </w:rPr>
              <w:t>1)</w:t>
            </w:r>
          </w:p>
        </w:tc>
        <w:tc>
          <w:tcPr>
            <w:tcW w:w="1950" w:type="pct"/>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Opis metode </w:t>
            </w:r>
          </w:p>
        </w:tc>
      </w:tr>
      <w:tr w:rsidR="00D51A77" w:rsidRPr="00D51A77" w:rsidTr="00D51A7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OPŠTI POSTUPCI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Uzorkovanje</w:t>
            </w:r>
            <w:proofErr w:type="spellEnd"/>
            <w:r w:rsidRPr="00D51A77">
              <w:rPr>
                <w:rFonts w:ascii="Arial" w:eastAsia="Times New Roman" w:hAnsi="Arial" w:cs="Arial"/>
                <w:lang w:eastAsia="sr-Latn-RS"/>
              </w:rPr>
              <w:t>,</w:t>
            </w:r>
            <w:r w:rsidRPr="00D51A77">
              <w:rPr>
                <w:rFonts w:ascii="Arial" w:eastAsia="Times New Roman" w:hAnsi="Arial" w:cs="Arial"/>
                <w:lang w:eastAsia="sr-Latn-RS"/>
              </w:rPr>
              <w:br/>
              <w:t xml:space="preserve">Smernice za izradu programa uzimanja uzoraka i postupke uzimanja uzoraka, </w:t>
            </w:r>
            <w:r w:rsidRPr="00D51A77">
              <w:rPr>
                <w:rFonts w:ascii="Arial" w:eastAsia="Times New Roman" w:hAnsi="Arial" w:cs="Arial"/>
                <w:lang w:eastAsia="sr-Latn-RS"/>
              </w:rPr>
              <w:br/>
              <w:t xml:space="preserve">Smernice za uzimanje uzoraka otpadnih voda, </w:t>
            </w:r>
            <w:r w:rsidRPr="00D51A77">
              <w:rPr>
                <w:rFonts w:ascii="Arial" w:eastAsia="Times New Roman" w:hAnsi="Arial" w:cs="Arial"/>
                <w:lang w:eastAsia="sr-Latn-RS"/>
              </w:rPr>
              <w:br/>
              <w:t xml:space="preserve">Uzimanje uzoraka za mikrobiološke analize </w:t>
            </w:r>
          </w:p>
        </w:tc>
        <w:tc>
          <w:tcPr>
            <w:tcW w:w="0" w:type="auto"/>
            <w:tcBorders>
              <w:top w:val="outset" w:sz="6" w:space="0" w:color="auto"/>
              <w:left w:val="outset" w:sz="6" w:space="0" w:color="auto"/>
              <w:bottom w:val="outset" w:sz="6" w:space="0" w:color="auto"/>
              <w:right w:val="outset" w:sz="6" w:space="0" w:color="auto"/>
            </w:tcBorders>
            <w:vAlign w:val="bottom"/>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ISO 5667-1:2007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ISO 5667-10:2007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-19458:2009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Smernice za zaštitu i rukovanje uzorcima vode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ISO 5667-3: 2007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r w:rsidR="00D51A77" w:rsidRPr="00D51A77" w:rsidTr="00D51A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Protok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Merenje protoka u </w:t>
            </w:r>
            <w:proofErr w:type="spellStart"/>
            <w:r w:rsidRPr="00D51A77">
              <w:rPr>
                <w:rFonts w:ascii="Arial" w:eastAsia="Times New Roman" w:hAnsi="Arial" w:cs="Arial"/>
                <w:lang w:eastAsia="sr-Latn-RS"/>
              </w:rPr>
              <w:t>otvornim</w:t>
            </w:r>
            <w:proofErr w:type="spellEnd"/>
            <w:r w:rsidRPr="00D51A77">
              <w:rPr>
                <w:rFonts w:ascii="Arial" w:eastAsia="Times New Roman" w:hAnsi="Arial" w:cs="Arial"/>
                <w:lang w:eastAsia="sr-Latn-RS"/>
              </w:rPr>
              <w:t xml:space="preserve"> kanalima </w:t>
            </w:r>
          </w:p>
        </w:tc>
      </w:tr>
      <w:tr w:rsidR="00D51A77" w:rsidRPr="00D51A77" w:rsidTr="00D51A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Merenje u </w:t>
            </w:r>
            <w:proofErr w:type="spellStart"/>
            <w:r w:rsidRPr="00D51A77">
              <w:rPr>
                <w:rFonts w:ascii="Arial" w:eastAsia="Times New Roman" w:hAnsi="Arial" w:cs="Arial"/>
                <w:lang w:eastAsia="sr-Latn-RS"/>
              </w:rPr>
              <w:t>Venturjevom</w:t>
            </w:r>
            <w:proofErr w:type="spellEnd"/>
            <w:r w:rsidRPr="00D51A77">
              <w:rPr>
                <w:rFonts w:ascii="Arial" w:eastAsia="Times New Roman" w:hAnsi="Arial" w:cs="Arial"/>
                <w:lang w:eastAsia="sr-Latn-RS"/>
              </w:rPr>
              <w:t xml:space="preserve"> kanalu </w:t>
            </w:r>
          </w:p>
        </w:tc>
      </w:tr>
      <w:tr w:rsidR="00D51A77" w:rsidRPr="00D51A77" w:rsidTr="00D51A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Merenje u otvorenim kanalima po </w:t>
            </w:r>
            <w:proofErr w:type="spellStart"/>
            <w:r w:rsidRPr="00D51A77">
              <w:rPr>
                <w:rFonts w:ascii="Arial" w:eastAsia="Times New Roman" w:hAnsi="Arial" w:cs="Arial"/>
                <w:lang w:eastAsia="sr-Latn-RS"/>
              </w:rPr>
              <w:t>Doplleru</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6817:2012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Merenje protoka u cevi na slobodnoj površini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Homogenizacija</w:t>
            </w:r>
            <w:proofErr w:type="spellEnd"/>
            <w:r w:rsidRPr="00D51A77">
              <w:rPr>
                <w:rFonts w:ascii="Arial" w:eastAsia="Times New Roman" w:hAnsi="Arial" w:cs="Arial"/>
                <w:lang w:eastAsia="sr-Latn-RS"/>
              </w:rPr>
              <w:t xml:space="preserve"> uzoraka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 prisutnosti </w:t>
            </w:r>
            <w:proofErr w:type="spellStart"/>
            <w:r w:rsidRPr="00D51A77">
              <w:rPr>
                <w:rFonts w:ascii="Arial" w:eastAsia="Times New Roman" w:hAnsi="Arial" w:cs="Arial"/>
                <w:lang w:eastAsia="sr-Latn-RS"/>
              </w:rPr>
              <w:t>lakoisparljivih</w:t>
            </w:r>
            <w:proofErr w:type="spellEnd"/>
            <w:r w:rsidRPr="00D51A77">
              <w:rPr>
                <w:rFonts w:ascii="Arial" w:eastAsia="Times New Roman" w:hAnsi="Arial" w:cs="Arial"/>
                <w:lang w:eastAsia="sr-Latn-RS"/>
              </w:rPr>
              <w:t xml:space="preserve"> materija izvodi se </w:t>
            </w:r>
            <w:proofErr w:type="spellStart"/>
            <w:r w:rsidRPr="00D51A77">
              <w:rPr>
                <w:rFonts w:ascii="Arial" w:eastAsia="Times New Roman" w:hAnsi="Arial" w:cs="Arial"/>
                <w:lang w:eastAsia="sr-Latn-RS"/>
              </w:rPr>
              <w:t>homogenizacija</w:t>
            </w:r>
            <w:proofErr w:type="spellEnd"/>
            <w:r w:rsidRPr="00D51A77">
              <w:rPr>
                <w:rFonts w:ascii="Arial" w:eastAsia="Times New Roman" w:hAnsi="Arial" w:cs="Arial"/>
                <w:lang w:eastAsia="sr-Latn-RS"/>
              </w:rPr>
              <w:t xml:space="preserve"> u zatvorenim sudovima i na hladnom </w:t>
            </w:r>
          </w:p>
        </w:tc>
      </w:tr>
      <w:tr w:rsidR="00D51A77" w:rsidRPr="00D51A77" w:rsidTr="00D51A7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FIZIČKO-HEMIJSKI PARAMETRI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Temperatura vode i vazduha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H.Z1.106:1970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pH</w:t>
            </w:r>
            <w:proofErr w:type="spellEnd"/>
            <w:r w:rsidRPr="00D51A77">
              <w:rPr>
                <w:rFonts w:ascii="Arial" w:eastAsia="Times New Roman" w:hAnsi="Arial" w:cs="Arial"/>
                <w:lang w:eastAsia="sr-Latn-RS"/>
              </w:rPr>
              <w:t xml:space="preserve">-vrednost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H.Z1.111:1987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Elektrometrijski</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Rastvoreni kiseonik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25814:2009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Elektrohemijski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Elektroprovodljivost</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27888:1993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Konduktometrijski</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Suspendovane čestice </w:t>
            </w:r>
          </w:p>
        </w:tc>
        <w:tc>
          <w:tcPr>
            <w:tcW w:w="0" w:type="auto"/>
            <w:tcBorders>
              <w:top w:val="outset" w:sz="6" w:space="0" w:color="auto"/>
              <w:left w:val="outset" w:sz="6" w:space="0" w:color="auto"/>
              <w:bottom w:val="outset" w:sz="6" w:space="0" w:color="auto"/>
              <w:right w:val="outset" w:sz="6" w:space="0" w:color="auto"/>
            </w:tcBorders>
            <w:noWrap/>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872:2008</w:t>
            </w:r>
            <w:r w:rsidRPr="00D51A77">
              <w:rPr>
                <w:rFonts w:ascii="Arial" w:eastAsia="Times New Roman" w:hAnsi="Arial" w:cs="Arial"/>
                <w:lang w:eastAsia="sr-Latn-RS"/>
              </w:rPr>
              <w:br/>
              <w:t xml:space="preserve">SRPS H.Z1.160:1987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Filtriranje kroz filtere staklenim vlaknima</w:t>
            </w:r>
            <w:r w:rsidRPr="00D51A77">
              <w:rPr>
                <w:rFonts w:ascii="Arial" w:eastAsia="Times New Roman" w:hAnsi="Arial" w:cs="Arial"/>
                <w:lang w:eastAsia="sr-Latn-RS"/>
              </w:rPr>
              <w:br/>
            </w:r>
            <w:proofErr w:type="spellStart"/>
            <w:r w:rsidRPr="00D51A77">
              <w:rPr>
                <w:rFonts w:ascii="Arial" w:eastAsia="Times New Roman" w:hAnsi="Arial" w:cs="Arial"/>
                <w:lang w:eastAsia="sr-Latn-RS"/>
              </w:rPr>
              <w:t>Gravimetrijski</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Taložive</w:t>
            </w:r>
            <w:proofErr w:type="spellEnd"/>
            <w:r w:rsidRPr="00D51A77">
              <w:rPr>
                <w:rFonts w:ascii="Arial" w:eastAsia="Times New Roman" w:hAnsi="Arial" w:cs="Arial"/>
                <w:lang w:eastAsia="sr-Latn-RS"/>
              </w:rPr>
              <w:t xml:space="preserve"> materije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Zapremina </w:t>
            </w:r>
            <w:proofErr w:type="spellStart"/>
            <w:r w:rsidRPr="00D51A77">
              <w:rPr>
                <w:rFonts w:ascii="Arial" w:eastAsia="Times New Roman" w:hAnsi="Arial" w:cs="Arial"/>
                <w:lang w:eastAsia="sr-Latn-RS"/>
              </w:rPr>
              <w:t>taloženim</w:t>
            </w:r>
            <w:proofErr w:type="spellEnd"/>
            <w:r w:rsidRPr="00D51A77">
              <w:rPr>
                <w:rFonts w:ascii="Arial" w:eastAsia="Times New Roman" w:hAnsi="Arial" w:cs="Arial"/>
                <w:lang w:eastAsia="sr-Latn-RS"/>
              </w:rPr>
              <w:t xml:space="preserve"> materija po dvosmislenim taloženju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Suvi ostatak, </w:t>
            </w:r>
            <w:proofErr w:type="spellStart"/>
            <w:r w:rsidRPr="00D51A77">
              <w:rPr>
                <w:rFonts w:ascii="Arial" w:eastAsia="Times New Roman" w:hAnsi="Arial" w:cs="Arial"/>
                <w:lang w:eastAsia="sr-Latn-RS"/>
              </w:rPr>
              <w:t>žareni</w:t>
            </w:r>
            <w:proofErr w:type="spellEnd"/>
            <w:r w:rsidRPr="00D51A77">
              <w:rPr>
                <w:rFonts w:ascii="Arial" w:eastAsia="Times New Roman" w:hAnsi="Arial" w:cs="Arial"/>
                <w:lang w:eastAsia="sr-Latn-RS"/>
              </w:rPr>
              <w:t xml:space="preserve"> ostatak, gubitak žarenjem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Obojenost </w:t>
            </w:r>
          </w:p>
        </w:tc>
        <w:tc>
          <w:tcPr>
            <w:tcW w:w="0" w:type="auto"/>
            <w:tcBorders>
              <w:top w:val="outset" w:sz="6" w:space="0" w:color="auto"/>
              <w:left w:val="outset" w:sz="6" w:space="0" w:color="auto"/>
              <w:bottom w:val="outset" w:sz="6" w:space="0" w:color="auto"/>
              <w:right w:val="outset" w:sz="6" w:space="0" w:color="auto"/>
            </w:tcBorders>
            <w:noWrap/>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7887:2013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Spektrofotometrija</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EKOTOKSIKOLOŠKI PARAMETRI DEGRADACIJE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Određivanje inhibicije pokretljivosti </w:t>
            </w:r>
            <w:proofErr w:type="spellStart"/>
            <w:r w:rsidRPr="00D51A77">
              <w:rPr>
                <w:rFonts w:ascii="Arial" w:eastAsia="Times New Roman" w:hAnsi="Arial" w:cs="Arial"/>
                <w:i/>
                <w:iCs/>
                <w:lang w:eastAsia="sr-Latn-RS"/>
              </w:rPr>
              <w:t>Daphniamagna</w:t>
            </w:r>
            <w:proofErr w:type="spellEnd"/>
            <w:r w:rsidRPr="00D51A77">
              <w:rPr>
                <w:rFonts w:ascii="Arial" w:eastAsia="Times New Roman" w:hAnsi="Arial" w:cs="Arial"/>
                <w:i/>
                <w:iCs/>
                <w:lang w:eastAsia="sr-Latn-RS"/>
              </w:rPr>
              <w:t xml:space="preserve"> </w:t>
            </w:r>
            <w:proofErr w:type="spellStart"/>
            <w:r w:rsidRPr="00D51A77">
              <w:rPr>
                <w:rFonts w:ascii="Arial" w:eastAsia="Times New Roman" w:hAnsi="Arial" w:cs="Arial"/>
                <w:i/>
                <w:iCs/>
                <w:lang w:eastAsia="sr-Latn-RS"/>
              </w:rPr>
              <w:t>Straus</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i/>
                <w:iCs/>
                <w:lang w:eastAsia="sr-Latn-RS"/>
              </w:rPr>
              <w:t>Cladocera</w:t>
            </w:r>
            <w:proofErr w:type="spellEnd"/>
            <w:r w:rsidRPr="00D51A77">
              <w:rPr>
                <w:rFonts w:ascii="Arial" w:eastAsia="Times New Roman" w:hAnsi="Arial" w:cs="Arial"/>
                <w:i/>
                <w:iCs/>
                <w:lang w:eastAsia="sr-Latn-RS"/>
              </w:rPr>
              <w:t xml:space="preserve">, </w:t>
            </w:r>
            <w:proofErr w:type="spellStart"/>
            <w:r w:rsidRPr="00D51A77">
              <w:rPr>
                <w:rFonts w:ascii="Arial" w:eastAsia="Times New Roman" w:hAnsi="Arial" w:cs="Arial"/>
                <w:i/>
                <w:iCs/>
                <w:lang w:eastAsia="sr-Latn-RS"/>
              </w:rPr>
              <w:t>Crustacea</w:t>
            </w:r>
            <w:proofErr w:type="spellEnd"/>
            <w:r w:rsidRPr="00D51A77">
              <w:rPr>
                <w:rFonts w:ascii="Arial" w:eastAsia="Times New Roman" w:hAnsi="Arial" w:cs="Arial"/>
                <w:lang w:eastAsia="sr-Latn-RS"/>
              </w:rPr>
              <w:t xml:space="preserve">) - Ispitivanje akutne toksičnosti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6341:2014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Utvrđivanje EC 50, 24-časovni test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Procena potpune aerobne </w:t>
            </w:r>
            <w:proofErr w:type="spellStart"/>
            <w:r w:rsidRPr="00D51A77">
              <w:rPr>
                <w:rFonts w:ascii="Arial" w:eastAsia="Times New Roman" w:hAnsi="Arial" w:cs="Arial"/>
                <w:lang w:eastAsia="sr-Latn-RS"/>
              </w:rPr>
              <w:t>biorazgradivosti</w:t>
            </w:r>
            <w:proofErr w:type="spellEnd"/>
            <w:r w:rsidRPr="00D51A77">
              <w:rPr>
                <w:rFonts w:ascii="Arial" w:eastAsia="Times New Roman" w:hAnsi="Arial" w:cs="Arial"/>
                <w:lang w:eastAsia="sr-Latn-RS"/>
              </w:rPr>
              <w:t xml:space="preserve"> organskih jedinjenja u vodenoj sredini - Statička proba (metoda po </w:t>
            </w:r>
            <w:proofErr w:type="spellStart"/>
            <w:r w:rsidRPr="00D51A77">
              <w:rPr>
                <w:rFonts w:ascii="Arial" w:eastAsia="Times New Roman" w:hAnsi="Arial" w:cs="Arial"/>
                <w:i/>
                <w:iCs/>
                <w:lang w:eastAsia="sr-Latn-RS"/>
              </w:rPr>
              <w:t>Zahn</w:t>
            </w:r>
            <w:proofErr w:type="spellEnd"/>
            <w:r w:rsidRPr="00D51A77">
              <w:rPr>
                <w:rFonts w:ascii="Arial" w:eastAsia="Times New Roman" w:hAnsi="Arial" w:cs="Arial"/>
                <w:i/>
                <w:iCs/>
                <w:lang w:eastAsia="sr-Latn-RS"/>
              </w:rPr>
              <w:t>-</w:t>
            </w:r>
            <w:proofErr w:type="spellStart"/>
            <w:r w:rsidRPr="00D51A77">
              <w:rPr>
                <w:rFonts w:ascii="Arial" w:eastAsia="Times New Roman" w:hAnsi="Arial" w:cs="Arial"/>
                <w:i/>
                <w:iCs/>
                <w:lang w:eastAsia="sr-Latn-RS"/>
              </w:rPr>
              <w:t>Wellensu</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9888:2009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Utvrđivanje procenta biološke razgradnje i upoređivanje sa količinom rastvorenog organskog ugljenika (ili HPK) </w:t>
            </w:r>
          </w:p>
        </w:tc>
      </w:tr>
      <w:tr w:rsidR="00D51A77" w:rsidRPr="00D51A77" w:rsidTr="00D51A7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MIKROBIOLOŠKI PARAMETRI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Crevne </w:t>
            </w:r>
            <w:proofErr w:type="spellStart"/>
            <w:r w:rsidRPr="00D51A77">
              <w:rPr>
                <w:rFonts w:ascii="Arial" w:eastAsia="Times New Roman" w:hAnsi="Arial" w:cs="Arial"/>
                <w:lang w:eastAsia="sr-Latn-RS"/>
              </w:rPr>
              <w:t>enterokoke</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7899-1:2009</w:t>
            </w:r>
            <w:r w:rsidRPr="00D51A77">
              <w:rPr>
                <w:rFonts w:ascii="Arial" w:eastAsia="Times New Roman" w:hAnsi="Arial" w:cs="Arial"/>
                <w:lang w:eastAsia="sr-Latn-RS"/>
              </w:rPr>
              <w:br/>
              <w:t xml:space="preserve">SRPS EN ISO 7899-2:2010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Minijaturizovana</w:t>
            </w:r>
            <w:proofErr w:type="spellEnd"/>
            <w:r w:rsidRPr="00D51A77">
              <w:rPr>
                <w:rFonts w:ascii="Arial" w:eastAsia="Times New Roman" w:hAnsi="Arial" w:cs="Arial"/>
                <w:lang w:eastAsia="sr-Latn-RS"/>
              </w:rPr>
              <w:t xml:space="preserve"> metoda (najverovatnijeg broja) inokulacijom tečne podloge</w:t>
            </w:r>
            <w:r w:rsidRPr="00D51A77">
              <w:rPr>
                <w:rFonts w:ascii="Arial" w:eastAsia="Times New Roman" w:hAnsi="Arial" w:cs="Arial"/>
                <w:lang w:eastAsia="sr-Latn-RS"/>
              </w:rPr>
              <w:br/>
              <w:t xml:space="preserve">Metoda membranske filtracije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Escherichia</w:t>
            </w:r>
            <w:proofErr w:type="spellEnd"/>
            <w:r w:rsidRPr="00D51A77">
              <w:rPr>
                <w:rFonts w:ascii="Arial" w:eastAsia="Times New Roman" w:hAnsi="Arial" w:cs="Arial"/>
                <w:lang w:eastAsia="sr-Latn-RS"/>
              </w:rPr>
              <w:t xml:space="preserve"> coli i </w:t>
            </w:r>
            <w:proofErr w:type="spellStart"/>
            <w:r w:rsidRPr="00D51A77">
              <w:rPr>
                <w:rFonts w:ascii="Arial" w:eastAsia="Times New Roman" w:hAnsi="Arial" w:cs="Arial"/>
                <w:lang w:eastAsia="sr-Latn-RS"/>
              </w:rPr>
              <w:t>koliformne</w:t>
            </w:r>
            <w:proofErr w:type="spellEnd"/>
            <w:r w:rsidRPr="00D51A77">
              <w:rPr>
                <w:rFonts w:ascii="Arial" w:eastAsia="Times New Roman" w:hAnsi="Arial" w:cs="Arial"/>
                <w:lang w:eastAsia="sr-Latn-RS"/>
              </w:rPr>
              <w:t xml:space="preserve"> bakterije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9308-3:2009</w:t>
            </w:r>
            <w:r w:rsidRPr="00D51A77">
              <w:rPr>
                <w:rFonts w:ascii="Arial" w:eastAsia="Times New Roman" w:hAnsi="Arial" w:cs="Arial"/>
                <w:lang w:eastAsia="sr-Latn-RS"/>
              </w:rPr>
              <w:br/>
              <w:t xml:space="preserve">SRPS EN ISO 9308-1:2010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Minijaturizovana</w:t>
            </w:r>
            <w:proofErr w:type="spellEnd"/>
            <w:r w:rsidRPr="00D51A77">
              <w:rPr>
                <w:rFonts w:ascii="Arial" w:eastAsia="Times New Roman" w:hAnsi="Arial" w:cs="Arial"/>
                <w:lang w:eastAsia="sr-Latn-RS"/>
              </w:rPr>
              <w:t xml:space="preserve"> metoda (najverovatnijeg broja)</w:t>
            </w:r>
            <w:r w:rsidRPr="00D51A77">
              <w:rPr>
                <w:rFonts w:ascii="Arial" w:eastAsia="Times New Roman" w:hAnsi="Arial" w:cs="Arial"/>
                <w:lang w:eastAsia="sr-Latn-RS"/>
              </w:rPr>
              <w:br/>
              <w:t xml:space="preserve">Metoda membranske filtracije </w:t>
            </w:r>
          </w:p>
        </w:tc>
      </w:tr>
      <w:tr w:rsidR="00D51A77" w:rsidRPr="00D51A77" w:rsidTr="00D51A7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NEORGANSKI PARAMETRI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noWrap/>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SRPS EN ISO 17294-2:2009</w:t>
            </w:r>
            <w:r w:rsidRPr="00D51A77">
              <w:rPr>
                <w:rFonts w:ascii="Arial" w:eastAsia="Times New Roman" w:hAnsi="Arial" w:cs="Arial"/>
                <w:lang w:eastAsia="sr-Latn-RS"/>
              </w:rPr>
              <w:br/>
              <w:t xml:space="preserve">SRPS EN ISO 12020:2008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ICP-AES </w:t>
            </w:r>
            <w:r w:rsidRPr="00D51A77">
              <w:rPr>
                <w:rFonts w:ascii="Arial" w:eastAsia="Times New Roman" w:hAnsi="Arial" w:cs="Arial"/>
                <w:lang w:eastAsia="sr-Latn-RS"/>
              </w:rPr>
              <w:br/>
              <w:t>ICP-MS</w:t>
            </w:r>
            <w:r w:rsidRPr="00D51A77">
              <w:rPr>
                <w:rFonts w:ascii="Arial" w:eastAsia="Times New Roman" w:hAnsi="Arial" w:cs="Arial"/>
                <w:lang w:eastAsia="sr-Latn-RS"/>
              </w:rPr>
              <w:br/>
              <w:t xml:space="preserve">AAS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Barijum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Berilijum</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Bor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Kadmijum</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Kobalt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Kalijum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Hrom - ukupna količina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SRPS EN ISO 17294-2:2009</w:t>
            </w:r>
            <w:r w:rsidRPr="00D51A77">
              <w:rPr>
                <w:rFonts w:ascii="Arial" w:eastAsia="Times New Roman" w:hAnsi="Arial" w:cs="Arial"/>
                <w:lang w:eastAsia="sr-Latn-RS"/>
              </w:rPr>
              <w:br/>
              <w:t xml:space="preserve">SRPS EN 1233:2008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ICP-MS</w:t>
            </w:r>
            <w:r w:rsidRPr="00D51A77">
              <w:rPr>
                <w:rFonts w:ascii="Arial" w:eastAsia="Times New Roman" w:hAnsi="Arial" w:cs="Arial"/>
                <w:lang w:eastAsia="sr-Latn-RS"/>
              </w:rPr>
              <w:br/>
              <w:t xml:space="preserve">AAS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Hrom - </w:t>
            </w:r>
            <w:proofErr w:type="spellStart"/>
            <w:r w:rsidRPr="00D51A77">
              <w:rPr>
                <w:rFonts w:ascii="Arial" w:eastAsia="Times New Roman" w:hAnsi="Arial" w:cs="Arial"/>
                <w:lang w:eastAsia="sr-Latn-RS"/>
              </w:rPr>
              <w:t>šestovalentni</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H.Z1.104:1984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Spektrofotometrijski</w:t>
            </w:r>
            <w:proofErr w:type="spellEnd"/>
            <w:r w:rsidRPr="00D51A77">
              <w:rPr>
                <w:rFonts w:ascii="Arial" w:eastAsia="Times New Roman" w:hAnsi="Arial" w:cs="Arial"/>
                <w:lang w:eastAsia="sr-Latn-RS"/>
              </w:rPr>
              <w:t xml:space="preserve"> sa </w:t>
            </w:r>
            <w:proofErr w:type="spellStart"/>
            <w:r w:rsidRPr="00D51A77">
              <w:rPr>
                <w:rFonts w:ascii="Arial" w:eastAsia="Times New Roman" w:hAnsi="Arial" w:cs="Arial"/>
                <w:lang w:eastAsia="sr-Latn-RS"/>
              </w:rPr>
              <w:t>difenilkarbazidom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Mangan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Molibden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Selen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Srebro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Talijum</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AAS - Obrada </w:t>
            </w:r>
            <w:proofErr w:type="spellStart"/>
            <w:r w:rsidRPr="00D51A77">
              <w:rPr>
                <w:rFonts w:ascii="Arial" w:eastAsia="Times New Roman" w:hAnsi="Arial" w:cs="Arial"/>
                <w:lang w:eastAsia="sr-Latn-RS"/>
              </w:rPr>
              <w:t>elektrotermičkom</w:t>
            </w:r>
            <w:proofErr w:type="spellEnd"/>
            <w:r w:rsidRPr="00D51A77">
              <w:rPr>
                <w:rFonts w:ascii="Arial" w:eastAsia="Times New Roman" w:hAnsi="Arial" w:cs="Arial"/>
                <w:lang w:eastAsia="sr-Latn-RS"/>
              </w:rPr>
              <w:t xml:space="preserve"> tehnikom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Telur</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Titan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11885:2011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ICP-AES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Vanadijum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ICP-MS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Volfram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EN ISO 17294-2:2009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t xml:space="preserve">ICP-AES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11885:2011</w:t>
            </w:r>
            <w:r w:rsidRPr="00D51A77">
              <w:rPr>
                <w:rFonts w:ascii="Arial" w:eastAsia="Times New Roman" w:hAnsi="Arial" w:cs="Arial"/>
                <w:lang w:eastAsia="sr-Latn-RS"/>
              </w:rPr>
              <w:br/>
              <w:t xml:space="preserve">SRPS ISO 6332:2002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ICP-AES</w:t>
            </w:r>
            <w:r w:rsidRPr="00D51A77">
              <w:rPr>
                <w:rFonts w:ascii="Arial" w:eastAsia="Times New Roman" w:hAnsi="Arial" w:cs="Arial"/>
                <w:lang w:eastAsia="sr-Latn-RS"/>
              </w:rPr>
              <w:br/>
            </w:r>
            <w:proofErr w:type="spellStart"/>
            <w:r w:rsidRPr="00D51A77">
              <w:rPr>
                <w:rFonts w:ascii="Arial" w:eastAsia="Times New Roman" w:hAnsi="Arial" w:cs="Arial"/>
                <w:lang w:eastAsia="sr-Latn-RS"/>
              </w:rPr>
              <w:t>Spektrofotometrijski</w:t>
            </w:r>
            <w:proofErr w:type="spellEnd"/>
            <w:r w:rsidRPr="00D51A77">
              <w:rPr>
                <w:rFonts w:ascii="Arial" w:eastAsia="Times New Roman" w:hAnsi="Arial" w:cs="Arial"/>
                <w:lang w:eastAsia="sr-Latn-RS"/>
              </w:rPr>
              <w:t xml:space="preserve"> sa 1,10 </w:t>
            </w:r>
            <w:proofErr w:type="spellStart"/>
            <w:r w:rsidRPr="00D51A77">
              <w:rPr>
                <w:rFonts w:ascii="Arial" w:eastAsia="Times New Roman" w:hAnsi="Arial" w:cs="Arial"/>
                <w:lang w:eastAsia="sr-Latn-RS"/>
              </w:rPr>
              <w:t>fenaltrilona</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ISO 12846:2013</w:t>
            </w:r>
            <w:r w:rsidRPr="00D51A77">
              <w:rPr>
                <w:rFonts w:ascii="Arial" w:eastAsia="Times New Roman" w:hAnsi="Arial" w:cs="Arial"/>
                <w:lang w:eastAsia="sr-Latn-RS"/>
              </w:rPr>
              <w:br/>
              <w:t>SRPS EN 1483:2008</w:t>
            </w:r>
            <w:r w:rsidRPr="00D51A77">
              <w:rPr>
                <w:rFonts w:ascii="Arial" w:eastAsia="Times New Roman" w:hAnsi="Arial" w:cs="Arial"/>
                <w:lang w:eastAsia="sr-Latn-RS"/>
              </w:rPr>
              <w:br/>
              <w:t xml:space="preserve">SRPS EN 12338:2008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AAS - sa i bez obogaćivanja</w:t>
            </w:r>
            <w:r w:rsidRPr="00D51A77">
              <w:rPr>
                <w:rFonts w:ascii="Arial" w:eastAsia="Times New Roman" w:hAnsi="Arial" w:cs="Arial"/>
                <w:lang w:eastAsia="sr-Latn-RS"/>
              </w:rPr>
              <w:br/>
              <w:t>AAS</w:t>
            </w:r>
            <w:r w:rsidRPr="00D51A77">
              <w:rPr>
                <w:rFonts w:ascii="Arial" w:eastAsia="Times New Roman" w:hAnsi="Arial" w:cs="Arial"/>
                <w:lang w:eastAsia="sr-Latn-RS"/>
              </w:rPr>
              <w:br/>
              <w:t xml:space="preserve">Obogaćivanje </w:t>
            </w:r>
            <w:r w:rsidRPr="00D51A77">
              <w:rPr>
                <w:rFonts w:ascii="Arial" w:eastAsia="Times New Roman" w:hAnsi="Arial" w:cs="Arial"/>
                <w:lang w:eastAsia="sr-Latn-RS"/>
              </w:rPr>
              <w:lastRenderedPageBreak/>
              <w:t xml:space="preserve">amalgamiranjem </w:t>
            </w:r>
          </w:p>
        </w:tc>
      </w:tr>
      <w:tr w:rsidR="00D51A77" w:rsidRPr="00D51A77" w:rsidTr="00D51A7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OSTALNI NEORGANSKI PARAMETRI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Hlor - slobodni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7393-2:2009</w:t>
            </w:r>
            <w:r w:rsidRPr="00D51A77">
              <w:rPr>
                <w:rFonts w:ascii="Arial" w:eastAsia="Times New Roman" w:hAnsi="Arial" w:cs="Arial"/>
                <w:lang w:eastAsia="sr-Latn-RS"/>
              </w:rPr>
              <w:br/>
              <w:t xml:space="preserve">SRPS EN ISO 7393-1:2009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Kolorimetrijski</w:t>
            </w:r>
            <w:proofErr w:type="spellEnd"/>
            <w:r w:rsidRPr="00D51A77">
              <w:rPr>
                <w:rFonts w:ascii="Arial" w:eastAsia="Times New Roman" w:hAnsi="Arial" w:cs="Arial"/>
                <w:lang w:eastAsia="sr-Latn-RS"/>
              </w:rPr>
              <w:br/>
            </w:r>
            <w:proofErr w:type="spellStart"/>
            <w:r w:rsidRPr="00D51A77">
              <w:rPr>
                <w:rFonts w:ascii="Arial" w:eastAsia="Times New Roman" w:hAnsi="Arial" w:cs="Arial"/>
                <w:lang w:eastAsia="sr-Latn-RS"/>
              </w:rPr>
              <w:t>Titrimetrijski</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Hlor - Ukupni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7393-2:2009</w:t>
            </w:r>
            <w:r w:rsidRPr="00D51A77">
              <w:rPr>
                <w:rFonts w:ascii="Arial" w:eastAsia="Times New Roman" w:hAnsi="Arial" w:cs="Arial"/>
                <w:lang w:eastAsia="sr-Latn-RS"/>
              </w:rPr>
              <w:br/>
              <w:t xml:space="preserve">SRPS EN ISO 7393-1:2009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Kolorimetrijski</w:t>
            </w:r>
            <w:proofErr w:type="spellEnd"/>
            <w:r w:rsidRPr="00D51A77">
              <w:rPr>
                <w:rFonts w:ascii="Arial" w:eastAsia="Times New Roman" w:hAnsi="Arial" w:cs="Arial"/>
                <w:lang w:eastAsia="sr-Latn-RS"/>
              </w:rPr>
              <w:br/>
            </w:r>
            <w:proofErr w:type="spellStart"/>
            <w:r w:rsidRPr="00D51A77">
              <w:rPr>
                <w:rFonts w:ascii="Arial" w:eastAsia="Times New Roman" w:hAnsi="Arial" w:cs="Arial"/>
                <w:lang w:eastAsia="sr-Latn-RS"/>
              </w:rPr>
              <w:t>Titrimetrijski</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Ukupna količina azota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12260:2008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Oksidacija do oksida azota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Amonijačni azot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ISO 5664:1992</w:t>
            </w:r>
            <w:r w:rsidRPr="00D51A77">
              <w:rPr>
                <w:rFonts w:ascii="Arial" w:eastAsia="Times New Roman" w:hAnsi="Arial" w:cs="Arial"/>
                <w:lang w:eastAsia="sr-Latn-RS"/>
              </w:rPr>
              <w:br/>
              <w:t>SRPS ISO 7150-1:1992</w:t>
            </w:r>
            <w:r w:rsidRPr="00D51A77">
              <w:rPr>
                <w:rFonts w:ascii="Arial" w:eastAsia="Times New Roman" w:hAnsi="Arial" w:cs="Arial"/>
                <w:lang w:eastAsia="sr-Latn-RS"/>
              </w:rPr>
              <w:br/>
              <w:t>SRPS ISO 6778:1992</w:t>
            </w:r>
            <w:r w:rsidRPr="00D51A77">
              <w:rPr>
                <w:rFonts w:ascii="Arial" w:eastAsia="Times New Roman" w:hAnsi="Arial" w:cs="Arial"/>
                <w:lang w:eastAsia="sr-Latn-RS"/>
              </w:rPr>
              <w:br/>
              <w:t xml:space="preserve">SRPS EN ISO </w:t>
            </w:r>
            <w:r w:rsidRPr="00D51A77">
              <w:rPr>
                <w:rFonts w:ascii="Arial" w:eastAsia="Times New Roman" w:hAnsi="Arial" w:cs="Arial"/>
                <w:lang w:eastAsia="sr-Latn-RS"/>
              </w:rPr>
              <w:br/>
              <w:t>11905-1:2009</w:t>
            </w:r>
            <w:r w:rsidRPr="00D51A77">
              <w:rPr>
                <w:rFonts w:ascii="Arial" w:eastAsia="Times New Roman" w:hAnsi="Arial" w:cs="Arial"/>
                <w:lang w:eastAsia="sr-Latn-RS"/>
              </w:rPr>
              <w:br/>
              <w:t xml:space="preserve">SRPS H.Z1.184:1974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Destilacija i </w:t>
            </w:r>
            <w:proofErr w:type="spellStart"/>
            <w:r w:rsidRPr="00D51A77">
              <w:rPr>
                <w:rFonts w:ascii="Arial" w:eastAsia="Times New Roman" w:hAnsi="Arial" w:cs="Arial"/>
                <w:lang w:eastAsia="sr-Latn-RS"/>
              </w:rPr>
              <w:t>titracija</w:t>
            </w:r>
            <w:proofErr w:type="spellEnd"/>
            <w:r w:rsidRPr="00D51A77">
              <w:rPr>
                <w:rFonts w:ascii="Arial" w:eastAsia="Times New Roman" w:hAnsi="Arial" w:cs="Arial"/>
                <w:lang w:eastAsia="sr-Latn-RS"/>
              </w:rPr>
              <w:br/>
            </w:r>
            <w:proofErr w:type="spellStart"/>
            <w:r w:rsidRPr="00D51A77">
              <w:rPr>
                <w:rFonts w:ascii="Arial" w:eastAsia="Times New Roman" w:hAnsi="Arial" w:cs="Arial"/>
                <w:lang w:eastAsia="sr-Latn-RS"/>
              </w:rPr>
              <w:t>Spektrofotometrijski</w:t>
            </w:r>
            <w:proofErr w:type="spellEnd"/>
            <w:r w:rsidRPr="00D51A77">
              <w:rPr>
                <w:rFonts w:ascii="Arial" w:eastAsia="Times New Roman" w:hAnsi="Arial" w:cs="Arial"/>
                <w:lang w:eastAsia="sr-Latn-RS"/>
              </w:rPr>
              <w:t xml:space="preserve"> - manuelna</w:t>
            </w:r>
            <w:r w:rsidRPr="00D51A77">
              <w:rPr>
                <w:rFonts w:ascii="Arial" w:eastAsia="Times New Roman" w:hAnsi="Arial" w:cs="Arial"/>
                <w:lang w:eastAsia="sr-Latn-RS"/>
              </w:rPr>
              <w:br/>
            </w:r>
            <w:proofErr w:type="spellStart"/>
            <w:r w:rsidRPr="00D51A77">
              <w:rPr>
                <w:rFonts w:ascii="Arial" w:eastAsia="Times New Roman" w:hAnsi="Arial" w:cs="Arial"/>
                <w:lang w:eastAsia="sr-Latn-RS"/>
              </w:rPr>
              <w:t>Elektometrijski</w:t>
            </w:r>
            <w:proofErr w:type="spellEnd"/>
            <w:r w:rsidRPr="00D51A77">
              <w:rPr>
                <w:rFonts w:ascii="Arial" w:eastAsia="Times New Roman" w:hAnsi="Arial" w:cs="Arial"/>
                <w:lang w:eastAsia="sr-Latn-RS"/>
              </w:rPr>
              <w:t xml:space="preserve"> - jon selektivna elektroda.</w:t>
            </w:r>
            <w:r w:rsidRPr="00D51A77">
              <w:rPr>
                <w:rFonts w:ascii="Arial" w:eastAsia="Times New Roman" w:hAnsi="Arial" w:cs="Arial"/>
                <w:lang w:eastAsia="sr-Latn-RS"/>
              </w:rPr>
              <w:br/>
            </w:r>
            <w:proofErr w:type="spellStart"/>
            <w:r w:rsidRPr="00D51A77">
              <w:rPr>
                <w:rFonts w:ascii="Arial" w:eastAsia="Times New Roman" w:hAnsi="Arial" w:cs="Arial"/>
                <w:lang w:eastAsia="sr-Latn-RS"/>
              </w:rPr>
              <w:t>Oksidacionom</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digestijom</w:t>
            </w:r>
            <w:proofErr w:type="spellEnd"/>
            <w:r w:rsidRPr="00D51A77">
              <w:rPr>
                <w:rFonts w:ascii="Arial" w:eastAsia="Times New Roman" w:hAnsi="Arial" w:cs="Arial"/>
                <w:lang w:eastAsia="sr-Latn-RS"/>
              </w:rPr>
              <w:br/>
            </w:r>
            <w:proofErr w:type="spellStart"/>
            <w:r w:rsidRPr="00D51A77">
              <w:rPr>
                <w:rFonts w:ascii="Arial" w:eastAsia="Times New Roman" w:hAnsi="Arial" w:cs="Arial"/>
                <w:lang w:eastAsia="sr-Latn-RS"/>
              </w:rPr>
              <w:t>Spektrofotometrijski</w:t>
            </w:r>
            <w:proofErr w:type="spellEnd"/>
            <w:r w:rsidRPr="00D51A77">
              <w:rPr>
                <w:rFonts w:ascii="Arial" w:eastAsia="Times New Roman" w:hAnsi="Arial" w:cs="Arial"/>
                <w:lang w:eastAsia="sr-Latn-RS"/>
              </w:rPr>
              <w:t xml:space="preserve"> sa </w:t>
            </w:r>
            <w:proofErr w:type="spellStart"/>
            <w:r w:rsidRPr="00D51A77">
              <w:rPr>
                <w:rFonts w:ascii="Arial" w:eastAsia="Times New Roman" w:hAnsi="Arial" w:cs="Arial"/>
                <w:lang w:eastAsia="sr-Latn-RS"/>
              </w:rPr>
              <w:t>Neslerovim</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reagensom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Nitritni</w:t>
            </w:r>
            <w:proofErr w:type="spellEnd"/>
            <w:r w:rsidRPr="00D51A77">
              <w:rPr>
                <w:rFonts w:ascii="Arial" w:eastAsia="Times New Roman" w:hAnsi="Arial" w:cs="Arial"/>
                <w:lang w:eastAsia="sr-Latn-RS"/>
              </w:rPr>
              <w:t xml:space="preserve"> azot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26777:2009</w:t>
            </w:r>
            <w:r w:rsidRPr="00D51A77">
              <w:rPr>
                <w:rFonts w:ascii="Arial" w:eastAsia="Times New Roman" w:hAnsi="Arial" w:cs="Arial"/>
                <w:lang w:eastAsia="sr-Latn-RS"/>
              </w:rPr>
              <w:br/>
              <w:t xml:space="preserve">SRPS EN ISO </w:t>
            </w:r>
            <w:r w:rsidRPr="00D51A77">
              <w:rPr>
                <w:rFonts w:ascii="Arial" w:eastAsia="Times New Roman" w:hAnsi="Arial" w:cs="Arial"/>
                <w:lang w:eastAsia="sr-Latn-RS"/>
              </w:rPr>
              <w:br/>
              <w:t xml:space="preserve">10304-1:2009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Spektrofotometrijski</w:t>
            </w:r>
            <w:proofErr w:type="spellEnd"/>
            <w:r w:rsidRPr="00D51A77">
              <w:rPr>
                <w:rFonts w:ascii="Arial" w:eastAsia="Times New Roman" w:hAnsi="Arial" w:cs="Arial"/>
                <w:lang w:eastAsia="sr-Latn-RS"/>
              </w:rPr>
              <w:br/>
              <w:t xml:space="preserve">Jonskom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Nitratni</w:t>
            </w:r>
            <w:proofErr w:type="spellEnd"/>
            <w:r w:rsidRPr="00D51A77">
              <w:rPr>
                <w:rFonts w:ascii="Arial" w:eastAsia="Times New Roman" w:hAnsi="Arial" w:cs="Arial"/>
                <w:lang w:eastAsia="sr-Latn-RS"/>
              </w:rPr>
              <w:t xml:space="preserve"> azot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w:t>
            </w:r>
            <w:r w:rsidRPr="00D51A77">
              <w:rPr>
                <w:rFonts w:ascii="Arial" w:eastAsia="Times New Roman" w:hAnsi="Arial" w:cs="Arial"/>
                <w:lang w:eastAsia="sr-Latn-RS"/>
              </w:rPr>
              <w:br/>
              <w:t>10304-1:2009</w:t>
            </w:r>
            <w:r w:rsidRPr="00D51A77">
              <w:rPr>
                <w:rFonts w:ascii="Arial" w:eastAsia="Times New Roman" w:hAnsi="Arial" w:cs="Arial"/>
                <w:lang w:eastAsia="sr-Latn-RS"/>
              </w:rPr>
              <w:br/>
              <w:t xml:space="preserve">SRPS ISO 7890-3:1994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Jonskom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br/>
            </w:r>
            <w:proofErr w:type="spellStart"/>
            <w:r w:rsidRPr="00D51A77">
              <w:rPr>
                <w:rFonts w:ascii="Arial" w:eastAsia="Times New Roman" w:hAnsi="Arial" w:cs="Arial"/>
                <w:lang w:eastAsia="sr-Latn-RS"/>
              </w:rPr>
              <w:t>Spektrofotometrija</w:t>
            </w:r>
            <w:proofErr w:type="spellEnd"/>
            <w:r w:rsidRPr="00D51A77">
              <w:rPr>
                <w:rFonts w:ascii="Arial" w:eastAsia="Times New Roman" w:hAnsi="Arial" w:cs="Arial"/>
                <w:lang w:eastAsia="sr-Latn-RS"/>
              </w:rPr>
              <w:t xml:space="preserve"> sa </w:t>
            </w:r>
            <w:proofErr w:type="spellStart"/>
            <w:r w:rsidRPr="00D51A77">
              <w:rPr>
                <w:rFonts w:ascii="Arial" w:eastAsia="Times New Roman" w:hAnsi="Arial" w:cs="Arial"/>
                <w:lang w:eastAsia="sr-Latn-RS"/>
              </w:rPr>
              <w:t>sulfo</w:t>
            </w:r>
            <w:proofErr w:type="spellEnd"/>
            <w:r w:rsidRPr="00D51A77">
              <w:rPr>
                <w:rFonts w:ascii="Arial" w:eastAsia="Times New Roman" w:hAnsi="Arial" w:cs="Arial"/>
                <w:lang w:eastAsia="sr-Latn-RS"/>
              </w:rPr>
              <w:t>-</w:t>
            </w:r>
            <w:proofErr w:type="spellStart"/>
            <w:r w:rsidRPr="00D51A77">
              <w:rPr>
                <w:rFonts w:ascii="Arial" w:eastAsia="Times New Roman" w:hAnsi="Arial" w:cs="Arial"/>
                <w:lang w:eastAsia="sr-Latn-RS"/>
              </w:rPr>
              <w:t>salicilnom</w:t>
            </w:r>
            <w:proofErr w:type="spellEnd"/>
            <w:r w:rsidRPr="00D51A77">
              <w:rPr>
                <w:rFonts w:ascii="Arial" w:eastAsia="Times New Roman" w:hAnsi="Arial" w:cs="Arial"/>
                <w:lang w:eastAsia="sr-Latn-RS"/>
              </w:rPr>
              <w:t xml:space="preserve"> kiselinom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Cijanid - ukupni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H.Z1.139:1984</w:t>
            </w:r>
            <w:r w:rsidRPr="00D51A77">
              <w:rPr>
                <w:rFonts w:ascii="Arial" w:eastAsia="Times New Roman" w:hAnsi="Arial" w:cs="Arial"/>
                <w:lang w:eastAsia="sr-Latn-RS"/>
              </w:rPr>
              <w:br/>
              <w:t xml:space="preserve">SRPS EN ISO </w:t>
            </w:r>
            <w:r w:rsidRPr="00D51A77">
              <w:rPr>
                <w:rFonts w:ascii="Arial" w:eastAsia="Times New Roman" w:hAnsi="Arial" w:cs="Arial"/>
                <w:lang w:eastAsia="sr-Latn-RS"/>
              </w:rPr>
              <w:br/>
              <w:t>14403-1:2013</w:t>
            </w:r>
            <w:r w:rsidRPr="00D51A77">
              <w:rPr>
                <w:rFonts w:ascii="Arial" w:eastAsia="Times New Roman" w:hAnsi="Arial" w:cs="Arial"/>
                <w:lang w:eastAsia="sr-Latn-RS"/>
              </w:rPr>
              <w:br/>
              <w:t xml:space="preserve">SRPS EN ISO </w:t>
            </w:r>
            <w:r w:rsidRPr="00D51A77">
              <w:rPr>
                <w:rFonts w:ascii="Arial" w:eastAsia="Times New Roman" w:hAnsi="Arial" w:cs="Arial"/>
                <w:lang w:eastAsia="sr-Latn-RS"/>
              </w:rPr>
              <w:br/>
              <w:t xml:space="preserve">14403-2:2013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Spektrofotometrijski</w:t>
            </w:r>
            <w:proofErr w:type="spellEnd"/>
            <w:r w:rsidRPr="00D51A77">
              <w:rPr>
                <w:rFonts w:ascii="Arial" w:eastAsia="Times New Roman" w:hAnsi="Arial" w:cs="Arial"/>
                <w:lang w:eastAsia="sr-Latn-RS"/>
              </w:rPr>
              <w:br/>
              <w:t xml:space="preserve">Protočna analiza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Cijanid - slobodni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w:t>
            </w:r>
            <w:r w:rsidRPr="00D51A77">
              <w:rPr>
                <w:rFonts w:ascii="Arial" w:eastAsia="Times New Roman" w:hAnsi="Arial" w:cs="Arial"/>
                <w:lang w:eastAsia="sr-Latn-RS"/>
              </w:rPr>
              <w:br/>
              <w:t>14403-1:2013</w:t>
            </w:r>
            <w:r w:rsidRPr="00D51A77">
              <w:rPr>
                <w:rFonts w:ascii="Arial" w:eastAsia="Times New Roman" w:hAnsi="Arial" w:cs="Arial"/>
                <w:lang w:eastAsia="sr-Latn-RS"/>
              </w:rPr>
              <w:br/>
              <w:t xml:space="preserve">SRPS EN ISO </w:t>
            </w:r>
            <w:r w:rsidRPr="00D51A77">
              <w:rPr>
                <w:rFonts w:ascii="Arial" w:eastAsia="Times New Roman" w:hAnsi="Arial" w:cs="Arial"/>
                <w:lang w:eastAsia="sr-Latn-RS"/>
              </w:rPr>
              <w:br/>
              <w:t xml:space="preserve">14403-2:2013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Protočna analiza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Fluorid (PO)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w:t>
            </w:r>
            <w:r w:rsidRPr="00D51A77">
              <w:rPr>
                <w:rFonts w:ascii="Arial" w:eastAsia="Times New Roman" w:hAnsi="Arial" w:cs="Arial"/>
                <w:lang w:eastAsia="sr-Latn-RS"/>
              </w:rPr>
              <w:br/>
              <w:t>10304-1:2009</w:t>
            </w:r>
            <w:r w:rsidRPr="00D51A77">
              <w:rPr>
                <w:rFonts w:ascii="Arial" w:eastAsia="Times New Roman" w:hAnsi="Arial" w:cs="Arial"/>
                <w:lang w:eastAsia="sr-Latn-RS"/>
              </w:rPr>
              <w:br/>
              <w:t xml:space="preserve">SRPS H.Z1.142:1984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Jonskom </w:t>
            </w:r>
            <w:proofErr w:type="spellStart"/>
            <w:r w:rsidRPr="00D51A77">
              <w:rPr>
                <w:rFonts w:ascii="Arial" w:eastAsia="Times New Roman" w:hAnsi="Arial" w:cs="Arial"/>
                <w:lang w:eastAsia="sr-Latn-RS"/>
              </w:rPr>
              <w:t>hromotografija</w:t>
            </w:r>
            <w:proofErr w:type="spellEnd"/>
            <w:r w:rsidRPr="00D51A77">
              <w:rPr>
                <w:rFonts w:ascii="Arial" w:eastAsia="Times New Roman" w:hAnsi="Arial" w:cs="Arial"/>
                <w:lang w:eastAsia="sr-Latn-RS"/>
              </w:rPr>
              <w:br/>
              <w:t xml:space="preserve">Jon-selektivnom elektrodom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Hloridi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ISO 9297-1:2007</w:t>
            </w:r>
            <w:r w:rsidRPr="00D51A77">
              <w:rPr>
                <w:rFonts w:ascii="Arial" w:eastAsia="Times New Roman" w:hAnsi="Arial" w:cs="Arial"/>
                <w:lang w:eastAsia="sr-Latn-RS"/>
              </w:rPr>
              <w:br/>
              <w:t xml:space="preserve">SRPS EN ISO 10304-:2009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Argentometrijskom</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titracijom</w:t>
            </w:r>
            <w:proofErr w:type="spellEnd"/>
            <w:r w:rsidRPr="00D51A77">
              <w:rPr>
                <w:rFonts w:ascii="Arial" w:eastAsia="Times New Roman" w:hAnsi="Arial" w:cs="Arial"/>
                <w:lang w:eastAsia="sr-Latn-RS"/>
              </w:rPr>
              <w:br/>
              <w:t xml:space="preserve">Jonskom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6878:2008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Spektrofotometrijski</w:t>
            </w:r>
            <w:proofErr w:type="spellEnd"/>
            <w:r w:rsidRPr="00D51A77">
              <w:rPr>
                <w:rFonts w:ascii="Arial" w:eastAsia="Times New Roman" w:hAnsi="Arial" w:cs="Arial"/>
                <w:lang w:eastAsia="sr-Latn-RS"/>
              </w:rPr>
              <w:t xml:space="preserve"> sa amonijum-</w:t>
            </w:r>
            <w:proofErr w:type="spellStart"/>
            <w:r w:rsidRPr="00D51A77">
              <w:rPr>
                <w:rFonts w:ascii="Arial" w:eastAsia="Times New Roman" w:hAnsi="Arial" w:cs="Arial"/>
                <w:lang w:eastAsia="sr-Latn-RS"/>
              </w:rPr>
              <w:t>molibdatom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Hidrazin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spektrofotometrija</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Sulfat (PO)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w:t>
            </w:r>
            <w:r w:rsidRPr="00D51A77">
              <w:rPr>
                <w:rFonts w:ascii="Arial" w:eastAsia="Times New Roman" w:hAnsi="Arial" w:cs="Arial"/>
                <w:lang w:eastAsia="sr-Latn-RS"/>
              </w:rPr>
              <w:br/>
              <w:t xml:space="preserve">10304-1:2009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Jonskom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Sulfid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H.Z1.190:1984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Kolorimetrijski</w:t>
            </w:r>
            <w:proofErr w:type="spellEnd"/>
            <w:r w:rsidRPr="00D51A77">
              <w:rPr>
                <w:rFonts w:ascii="Arial" w:eastAsia="Times New Roman" w:hAnsi="Arial" w:cs="Arial"/>
                <w:lang w:eastAsia="sr-Latn-RS"/>
              </w:rPr>
              <w:t xml:space="preserve"> sa </w:t>
            </w:r>
            <w:proofErr w:type="spellStart"/>
            <w:r w:rsidRPr="00D51A77">
              <w:rPr>
                <w:rFonts w:ascii="Arial" w:eastAsia="Times New Roman" w:hAnsi="Arial" w:cs="Arial"/>
                <w:lang w:eastAsia="sr-Latn-RS"/>
              </w:rPr>
              <w:t>amino</w:t>
            </w:r>
            <w:proofErr w:type="spellEnd"/>
            <w:r w:rsidRPr="00D51A77">
              <w:rPr>
                <w:rFonts w:ascii="Arial" w:eastAsia="Times New Roman" w:hAnsi="Arial" w:cs="Arial"/>
                <w:lang w:eastAsia="sr-Latn-RS"/>
              </w:rPr>
              <w:t>-n,n-</w:t>
            </w:r>
            <w:proofErr w:type="spellStart"/>
            <w:r w:rsidRPr="00D51A77">
              <w:rPr>
                <w:rFonts w:ascii="Arial" w:eastAsia="Times New Roman" w:hAnsi="Arial" w:cs="Arial"/>
                <w:lang w:eastAsia="sr-Latn-RS"/>
              </w:rPr>
              <w:t>dimetilanilinom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Sulfit</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w:t>
            </w:r>
            <w:r w:rsidRPr="00D51A77">
              <w:rPr>
                <w:rFonts w:ascii="Arial" w:eastAsia="Times New Roman" w:hAnsi="Arial" w:cs="Arial"/>
                <w:lang w:eastAsia="sr-Latn-RS"/>
              </w:rPr>
              <w:br/>
              <w:t xml:space="preserve">10304-3:2009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Jonskom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Bromat</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15061:2009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Jonskom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ORGANSKI PARAMETRI </w:t>
            </w:r>
          </w:p>
        </w:tc>
      </w:tr>
      <w:tr w:rsidR="00D51A77" w:rsidRPr="00D51A77" w:rsidTr="00D51A7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i/>
                <w:iCs/>
                <w:lang w:eastAsia="sr-Latn-RS"/>
              </w:rPr>
            </w:pPr>
            <w:proofErr w:type="spellStart"/>
            <w:r w:rsidRPr="00D51A77">
              <w:rPr>
                <w:rFonts w:ascii="Arial" w:eastAsia="Times New Roman" w:hAnsi="Arial" w:cs="Arial"/>
                <w:i/>
                <w:iCs/>
                <w:lang w:eastAsia="sr-Latn-RS"/>
              </w:rPr>
              <w:t>Organohalogena</w:t>
            </w:r>
            <w:proofErr w:type="spellEnd"/>
            <w:r w:rsidRPr="00D51A77">
              <w:rPr>
                <w:rFonts w:ascii="Arial" w:eastAsia="Times New Roman" w:hAnsi="Arial" w:cs="Arial"/>
                <w:i/>
                <w:iCs/>
                <w:lang w:eastAsia="sr-Latn-RS"/>
              </w:rPr>
              <w:t xml:space="preserve"> jedinjenja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Adsorbovani</w:t>
            </w:r>
            <w:proofErr w:type="spellEnd"/>
            <w:r w:rsidRPr="00D51A77">
              <w:rPr>
                <w:rFonts w:ascii="Arial" w:eastAsia="Times New Roman" w:hAnsi="Arial" w:cs="Arial"/>
                <w:lang w:eastAsia="sr-Latn-RS"/>
              </w:rPr>
              <w:t xml:space="preserve"> organski vezani halogeni -AOX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9562:2008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Lakoisparljivi</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ugljovodonici</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 </w:t>
            </w:r>
            <w:proofErr w:type="spellStart"/>
            <w:r w:rsidRPr="00D51A77">
              <w:rPr>
                <w:rFonts w:ascii="Arial" w:eastAsia="Times New Roman" w:hAnsi="Arial" w:cs="Arial"/>
                <w:lang w:eastAsia="sr-Latn-RS"/>
              </w:rPr>
              <w:t>Tetrahlormetan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Trihlormetan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- 1,2-</w:t>
            </w:r>
            <w:proofErr w:type="spellStart"/>
            <w:r w:rsidRPr="00D51A77">
              <w:rPr>
                <w:rFonts w:ascii="Arial" w:eastAsia="Times New Roman" w:hAnsi="Arial" w:cs="Arial"/>
                <w:lang w:eastAsia="sr-Latn-RS"/>
              </w:rPr>
              <w:t>dihloretan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- 1,1 </w:t>
            </w:r>
            <w:proofErr w:type="spellStart"/>
            <w:r w:rsidRPr="00D51A77">
              <w:rPr>
                <w:rFonts w:ascii="Arial" w:eastAsia="Times New Roman" w:hAnsi="Arial" w:cs="Arial"/>
                <w:lang w:eastAsia="sr-Latn-RS"/>
              </w:rPr>
              <w:t>dihloretan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Trihloreten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Tetrahloreten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Heksahlor</w:t>
            </w:r>
            <w:proofErr w:type="spellEnd"/>
            <w:r w:rsidRPr="00D51A77">
              <w:rPr>
                <w:rFonts w:ascii="Arial" w:eastAsia="Times New Roman" w:hAnsi="Arial" w:cs="Arial"/>
                <w:lang w:eastAsia="sr-Latn-RS"/>
              </w:rPr>
              <w:t>-1,3-</w:t>
            </w:r>
            <w:proofErr w:type="spellStart"/>
            <w:r w:rsidRPr="00D51A77">
              <w:rPr>
                <w:rFonts w:ascii="Arial" w:eastAsia="Times New Roman" w:hAnsi="Arial" w:cs="Arial"/>
                <w:lang w:eastAsia="sr-Latn-RS"/>
              </w:rPr>
              <w:t>butadien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Dihlormetan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i/>
                <w:iCs/>
                <w:lang w:eastAsia="sr-Latn-RS"/>
              </w:rPr>
            </w:pPr>
            <w:proofErr w:type="spellStart"/>
            <w:r w:rsidRPr="00D51A77">
              <w:rPr>
                <w:rFonts w:ascii="Arial" w:eastAsia="Times New Roman" w:hAnsi="Arial" w:cs="Arial"/>
                <w:i/>
                <w:iCs/>
                <w:lang w:eastAsia="sr-Latn-RS"/>
              </w:rPr>
              <w:t>Organohlorni</w:t>
            </w:r>
            <w:proofErr w:type="spellEnd"/>
            <w:r w:rsidRPr="00D51A77">
              <w:rPr>
                <w:rFonts w:ascii="Arial" w:eastAsia="Times New Roman" w:hAnsi="Arial" w:cs="Arial"/>
                <w:i/>
                <w:iCs/>
                <w:lang w:eastAsia="sr-Latn-RS"/>
              </w:rPr>
              <w:t xml:space="preserve"> pesticidi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Ukupna količina </w:t>
            </w:r>
            <w:proofErr w:type="spellStart"/>
            <w:r w:rsidRPr="00D51A77">
              <w:rPr>
                <w:rFonts w:ascii="Arial" w:eastAsia="Times New Roman" w:hAnsi="Arial" w:cs="Arial"/>
                <w:lang w:eastAsia="sr-Latn-RS"/>
              </w:rPr>
              <w:t>organohlornih</w:t>
            </w:r>
            <w:proofErr w:type="spellEnd"/>
            <w:r w:rsidRPr="00D51A77">
              <w:rPr>
                <w:rFonts w:ascii="Arial" w:eastAsia="Times New Roman" w:hAnsi="Arial" w:cs="Arial"/>
                <w:lang w:eastAsia="sr-Latn-RS"/>
              </w:rPr>
              <w:t xml:space="preserve"> pesticida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Heksahlorobenzen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- 1,2,3,4,5,6-</w:t>
            </w:r>
            <w:proofErr w:type="spellStart"/>
            <w:r w:rsidRPr="00D51A77">
              <w:rPr>
                <w:rFonts w:ascii="Arial" w:eastAsia="Times New Roman" w:hAnsi="Arial" w:cs="Arial"/>
                <w:lang w:eastAsia="sr-Latn-RS"/>
              </w:rPr>
              <w:t>heksahlorocikloheksan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lindan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endosulfan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aldrin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dieldrin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endrin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heptahlor</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heptahlororepoksid</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izodrin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pentahlorobenzen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ukupan DDT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para-para-DDT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dihifil</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kvintozen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tekazen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i/>
                <w:iCs/>
                <w:lang w:eastAsia="sr-Latn-RS"/>
              </w:rPr>
            </w:pPr>
            <w:proofErr w:type="spellStart"/>
            <w:r w:rsidRPr="00D51A77">
              <w:rPr>
                <w:rFonts w:ascii="Arial" w:eastAsia="Times New Roman" w:hAnsi="Arial" w:cs="Arial"/>
                <w:i/>
                <w:iCs/>
                <w:lang w:eastAsia="sr-Latn-RS"/>
              </w:rPr>
              <w:t>Triazinski</w:t>
            </w:r>
            <w:proofErr w:type="spellEnd"/>
            <w:r w:rsidRPr="00D51A77">
              <w:rPr>
                <w:rFonts w:ascii="Arial" w:eastAsia="Times New Roman" w:hAnsi="Arial" w:cs="Arial"/>
                <w:i/>
                <w:iCs/>
                <w:lang w:eastAsia="sr-Latn-RS"/>
              </w:rPr>
              <w:t xml:space="preserve"> pesticidi i </w:t>
            </w:r>
            <w:proofErr w:type="spellStart"/>
            <w:r w:rsidRPr="00D51A77">
              <w:rPr>
                <w:rFonts w:ascii="Arial" w:eastAsia="Times New Roman" w:hAnsi="Arial" w:cs="Arial"/>
                <w:i/>
                <w:iCs/>
                <w:lang w:eastAsia="sr-Latn-RS"/>
              </w:rPr>
              <w:t>metaboliti</w:t>
            </w:r>
            <w:proofErr w:type="spellEnd"/>
            <w:r w:rsidRPr="00D51A77">
              <w:rPr>
                <w:rFonts w:ascii="Arial" w:eastAsia="Times New Roman" w:hAnsi="Arial" w:cs="Arial"/>
                <w:i/>
                <w:iCs/>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Triazinski</w:t>
            </w:r>
            <w:proofErr w:type="spellEnd"/>
            <w:r w:rsidRPr="00D51A77">
              <w:rPr>
                <w:rFonts w:ascii="Arial" w:eastAsia="Times New Roman" w:hAnsi="Arial" w:cs="Arial"/>
                <w:lang w:eastAsia="sr-Latn-RS"/>
              </w:rPr>
              <w:t xml:space="preserve"> pesticidi i </w:t>
            </w:r>
            <w:proofErr w:type="spellStart"/>
            <w:r w:rsidRPr="00D51A77">
              <w:rPr>
                <w:rFonts w:ascii="Arial" w:eastAsia="Times New Roman" w:hAnsi="Arial" w:cs="Arial"/>
                <w:lang w:eastAsia="sr-Latn-RS"/>
              </w:rPr>
              <w:t>metaboliti</w:t>
            </w:r>
            <w:proofErr w:type="spellEnd"/>
            <w:r w:rsidRPr="00D51A77">
              <w:rPr>
                <w:rFonts w:ascii="Arial" w:eastAsia="Times New Roman" w:hAnsi="Arial" w:cs="Arial"/>
                <w:lang w:eastAsia="sr-Latn-RS"/>
              </w:rPr>
              <w:t xml:space="preserve"> - ukupno (suma)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10695:2008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alahlor</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10301:2008</w:t>
            </w:r>
            <w:r w:rsidRPr="00D51A77">
              <w:rPr>
                <w:rFonts w:ascii="Arial" w:eastAsia="Times New Roman" w:hAnsi="Arial" w:cs="Arial"/>
                <w:lang w:eastAsia="sr-Latn-RS"/>
              </w:rPr>
              <w:br/>
              <w:t xml:space="preserve">SRPS EN ISO 11369:2008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br/>
              <w:t xml:space="preserve">Tečnom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atrazin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10695:2008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hlorfenvifos</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hlorpirifos</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pendimetalin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simazin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10695:2008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trifuralin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S-</w:t>
            </w:r>
            <w:proofErr w:type="spellStart"/>
            <w:r w:rsidRPr="00D51A77">
              <w:rPr>
                <w:rFonts w:ascii="Arial" w:eastAsia="Times New Roman" w:hAnsi="Arial" w:cs="Arial"/>
                <w:lang w:eastAsia="sr-Latn-RS"/>
              </w:rPr>
              <w:t>metolahlor</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10695:2008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terbutilazin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10695:2008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izoproturon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10301:2008</w:t>
            </w:r>
            <w:r w:rsidRPr="00D51A77">
              <w:rPr>
                <w:rFonts w:ascii="Arial" w:eastAsia="Times New Roman" w:hAnsi="Arial" w:cs="Arial"/>
                <w:lang w:eastAsia="sr-Latn-RS"/>
              </w:rPr>
              <w:br/>
              <w:t xml:space="preserve">SRPS EN ISO 11369:2008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br/>
              <w:t xml:space="preserve">Tečnom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diuron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10301:2008</w:t>
            </w:r>
            <w:r w:rsidRPr="00D51A77">
              <w:rPr>
                <w:rFonts w:ascii="Arial" w:eastAsia="Times New Roman" w:hAnsi="Arial" w:cs="Arial"/>
                <w:lang w:eastAsia="sr-Latn-RS"/>
              </w:rPr>
              <w:br/>
              <w:t xml:space="preserve">SRPS EN ISO 11369:2008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br/>
              <w:t xml:space="preserve">Tečnom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 </w:t>
            </w:r>
            <w:proofErr w:type="spellStart"/>
            <w:r w:rsidRPr="00D51A77">
              <w:rPr>
                <w:rFonts w:ascii="Arial" w:eastAsia="Times New Roman" w:hAnsi="Arial" w:cs="Arial"/>
                <w:lang w:eastAsia="sr-Latn-RS"/>
              </w:rPr>
              <w:t>hlorotoluron</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desmetil</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hlorotoluron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11369:2008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Tečnom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i/>
                <w:iCs/>
                <w:lang w:eastAsia="sr-Latn-RS"/>
              </w:rPr>
            </w:pPr>
            <w:r w:rsidRPr="00D51A77">
              <w:rPr>
                <w:rFonts w:ascii="Arial" w:eastAsia="Times New Roman" w:hAnsi="Arial" w:cs="Arial"/>
                <w:i/>
                <w:iCs/>
                <w:lang w:eastAsia="sr-Latn-RS"/>
              </w:rPr>
              <w:t xml:space="preserve">Ostali pesticidi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Pentahlorofenol</w:t>
            </w:r>
            <w:proofErr w:type="spellEnd"/>
            <w:r w:rsidRPr="00D51A77">
              <w:rPr>
                <w:rFonts w:ascii="Arial" w:eastAsia="Times New Roman" w:hAnsi="Arial" w:cs="Arial"/>
                <w:lang w:eastAsia="sr-Latn-RS"/>
              </w:rPr>
              <w:t xml:space="preserve"> (PCP)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11369:2008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Tečnom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Hlorodan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Hlorodekon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Mireks</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Toksofen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glifosat</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r w:rsidR="00D51A77" w:rsidRPr="00D51A77" w:rsidTr="00D51A7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i/>
                <w:iCs/>
                <w:lang w:eastAsia="sr-Latn-RS"/>
              </w:rPr>
            </w:pPr>
            <w:proofErr w:type="spellStart"/>
            <w:r w:rsidRPr="00D51A77">
              <w:rPr>
                <w:rFonts w:ascii="Arial" w:eastAsia="Times New Roman" w:hAnsi="Arial" w:cs="Arial"/>
                <w:i/>
                <w:iCs/>
                <w:lang w:eastAsia="sr-Latn-RS"/>
              </w:rPr>
              <w:t>Organo</w:t>
            </w:r>
            <w:proofErr w:type="spellEnd"/>
            <w:r w:rsidRPr="00D51A77">
              <w:rPr>
                <w:rFonts w:ascii="Arial" w:eastAsia="Times New Roman" w:hAnsi="Arial" w:cs="Arial"/>
                <w:i/>
                <w:iCs/>
                <w:lang w:eastAsia="sr-Latn-RS"/>
              </w:rPr>
              <w:t>-</w:t>
            </w:r>
            <w:proofErr w:type="spellStart"/>
            <w:r w:rsidRPr="00D51A77">
              <w:rPr>
                <w:rFonts w:ascii="Arial" w:eastAsia="Times New Roman" w:hAnsi="Arial" w:cs="Arial"/>
                <w:i/>
                <w:iCs/>
                <w:lang w:eastAsia="sr-Latn-RS"/>
              </w:rPr>
              <w:t>kalajna</w:t>
            </w:r>
            <w:proofErr w:type="spellEnd"/>
            <w:r w:rsidRPr="00D51A77">
              <w:rPr>
                <w:rFonts w:ascii="Arial" w:eastAsia="Times New Roman" w:hAnsi="Arial" w:cs="Arial"/>
                <w:i/>
                <w:iCs/>
                <w:lang w:eastAsia="sr-Latn-RS"/>
              </w:rPr>
              <w:t xml:space="preserve"> jedinjenja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Organo</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kalajna</w:t>
            </w:r>
            <w:proofErr w:type="spellEnd"/>
            <w:r w:rsidRPr="00D51A77">
              <w:rPr>
                <w:rFonts w:ascii="Arial" w:eastAsia="Times New Roman" w:hAnsi="Arial" w:cs="Arial"/>
                <w:lang w:eastAsia="sr-Latn-RS"/>
              </w:rPr>
              <w:t xml:space="preserve"> jedinjenja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17353:2008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Tributilkalajna</w:t>
            </w:r>
            <w:proofErr w:type="spellEnd"/>
            <w:r w:rsidRPr="00D51A77">
              <w:rPr>
                <w:rFonts w:ascii="Arial" w:eastAsia="Times New Roman" w:hAnsi="Arial" w:cs="Arial"/>
                <w:lang w:eastAsia="sr-Latn-RS"/>
              </w:rPr>
              <w:t xml:space="preserve"> jedinjenja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17353:2008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Tributilkalijumov</w:t>
            </w:r>
            <w:proofErr w:type="spellEnd"/>
            <w:r w:rsidRPr="00D51A77">
              <w:rPr>
                <w:rFonts w:ascii="Arial" w:eastAsia="Times New Roman" w:hAnsi="Arial" w:cs="Arial"/>
                <w:lang w:eastAsia="sr-Latn-RS"/>
              </w:rPr>
              <w:t xml:space="preserve"> katjon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17353:2008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Trifenilkalijumova</w:t>
            </w:r>
            <w:proofErr w:type="spellEnd"/>
            <w:r w:rsidRPr="00D51A77">
              <w:rPr>
                <w:rFonts w:ascii="Arial" w:eastAsia="Times New Roman" w:hAnsi="Arial" w:cs="Arial"/>
                <w:lang w:eastAsia="sr-Latn-RS"/>
              </w:rPr>
              <w:t xml:space="preserve"> jedinjenja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17353:2008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Dibutilkalijumov</w:t>
            </w:r>
            <w:proofErr w:type="spellEnd"/>
            <w:r w:rsidRPr="00D51A77">
              <w:rPr>
                <w:rFonts w:ascii="Arial" w:eastAsia="Times New Roman" w:hAnsi="Arial" w:cs="Arial"/>
                <w:lang w:eastAsia="sr-Latn-RS"/>
              </w:rPr>
              <w:t xml:space="preserve"> katjon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17353:2008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i/>
                <w:iCs/>
                <w:lang w:eastAsia="sr-Latn-RS"/>
              </w:rPr>
            </w:pPr>
            <w:r w:rsidRPr="00D51A77">
              <w:rPr>
                <w:rFonts w:ascii="Arial" w:eastAsia="Times New Roman" w:hAnsi="Arial" w:cs="Arial"/>
                <w:i/>
                <w:iCs/>
                <w:lang w:eastAsia="sr-Latn-RS"/>
              </w:rPr>
              <w:t xml:space="preserve">Ostala organska jedinjenja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Ukupna količina organskog ugljenika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ISO 8245:2007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Hemijska potrošnja kiseonika - HPK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ISO 6060:1989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Titracijom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Biohemijska potrošnja kiseonika - BPK5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1899-1:2009</w:t>
            </w:r>
            <w:r w:rsidRPr="00D51A77">
              <w:rPr>
                <w:rFonts w:ascii="Arial" w:eastAsia="Times New Roman" w:hAnsi="Arial" w:cs="Arial"/>
                <w:lang w:eastAsia="sr-Latn-RS"/>
              </w:rPr>
              <w:br/>
              <w:t xml:space="preserve">SRPS EN 1899-2:2009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Metodom razređivanja</w:t>
            </w:r>
            <w:r w:rsidRPr="00D51A77">
              <w:rPr>
                <w:rFonts w:ascii="Arial" w:eastAsia="Times New Roman" w:hAnsi="Arial" w:cs="Arial"/>
                <w:lang w:eastAsia="sr-Latn-RS"/>
              </w:rPr>
              <w:br/>
              <w:t xml:space="preserve">Metodom za </w:t>
            </w:r>
            <w:proofErr w:type="spellStart"/>
            <w:r w:rsidRPr="00D51A77">
              <w:rPr>
                <w:rFonts w:ascii="Arial" w:eastAsia="Times New Roman" w:hAnsi="Arial" w:cs="Arial"/>
                <w:lang w:eastAsia="sr-Latn-RS"/>
              </w:rPr>
              <w:t>nerazblažene</w:t>
            </w:r>
            <w:proofErr w:type="spellEnd"/>
            <w:r w:rsidRPr="00D51A77">
              <w:rPr>
                <w:rFonts w:ascii="Arial" w:eastAsia="Times New Roman" w:hAnsi="Arial" w:cs="Arial"/>
                <w:lang w:eastAsia="sr-Latn-RS"/>
              </w:rPr>
              <w:t xml:space="preserve"> uzorke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Teško isparljive </w:t>
            </w:r>
            <w:proofErr w:type="spellStart"/>
            <w:r w:rsidRPr="00D51A77">
              <w:rPr>
                <w:rFonts w:ascii="Arial" w:eastAsia="Times New Roman" w:hAnsi="Arial" w:cs="Arial"/>
                <w:lang w:eastAsia="sr-Latn-RS"/>
              </w:rPr>
              <w:t>lipofilne</w:t>
            </w:r>
            <w:proofErr w:type="spellEnd"/>
            <w:r w:rsidRPr="00D51A77">
              <w:rPr>
                <w:rFonts w:ascii="Arial" w:eastAsia="Times New Roman" w:hAnsi="Arial" w:cs="Arial"/>
                <w:lang w:eastAsia="sr-Latn-RS"/>
              </w:rPr>
              <w:t xml:space="preserve"> materije (masti, mineralna ulja i slično)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Ugljovodonični</w:t>
            </w:r>
            <w:proofErr w:type="spellEnd"/>
            <w:r w:rsidRPr="00D51A77">
              <w:rPr>
                <w:rFonts w:ascii="Arial" w:eastAsia="Times New Roman" w:hAnsi="Arial" w:cs="Arial"/>
                <w:lang w:eastAsia="sr-Latn-RS"/>
              </w:rPr>
              <w:t xml:space="preserve"> indeks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9377-2:2009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nakon ekstrakcije rastvaračem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Polihlorovani</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bifenili</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Lakoisparljivi</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aromatski</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ugljovodonici</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benzen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toluen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ksilen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etilbenzen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Polarni organski rastvarači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HC/GC/FID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Trihlorobenzen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Fenoli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ISO 6439:1997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Spektrofotometrijski</w:t>
            </w:r>
            <w:proofErr w:type="spellEnd"/>
            <w:r w:rsidRPr="00D51A77">
              <w:rPr>
                <w:rFonts w:ascii="Arial" w:eastAsia="Times New Roman" w:hAnsi="Arial" w:cs="Arial"/>
                <w:lang w:eastAsia="sr-Latn-RS"/>
              </w:rPr>
              <w:t xml:space="preserve"> sa 4-</w:t>
            </w:r>
            <w:proofErr w:type="spellStart"/>
            <w:r w:rsidRPr="00D51A77">
              <w:rPr>
                <w:rFonts w:ascii="Arial" w:eastAsia="Times New Roman" w:hAnsi="Arial" w:cs="Arial"/>
                <w:lang w:eastAsia="sr-Latn-RS"/>
              </w:rPr>
              <w:t>aminoantipirinom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Ukupna količina </w:t>
            </w:r>
            <w:proofErr w:type="spellStart"/>
            <w:r w:rsidRPr="00D51A77">
              <w:rPr>
                <w:rFonts w:ascii="Arial" w:eastAsia="Times New Roman" w:hAnsi="Arial" w:cs="Arial"/>
                <w:lang w:eastAsia="sr-Latn-RS"/>
              </w:rPr>
              <w:t>anjonskih</w:t>
            </w:r>
            <w:proofErr w:type="spellEnd"/>
            <w:r w:rsidRPr="00D51A77">
              <w:rPr>
                <w:rFonts w:ascii="Arial" w:eastAsia="Times New Roman" w:hAnsi="Arial" w:cs="Arial"/>
                <w:lang w:eastAsia="sr-Latn-RS"/>
              </w:rPr>
              <w:t xml:space="preserve"> i </w:t>
            </w:r>
            <w:proofErr w:type="spellStart"/>
            <w:r w:rsidRPr="00D51A77">
              <w:rPr>
                <w:rFonts w:ascii="Arial" w:eastAsia="Times New Roman" w:hAnsi="Arial" w:cs="Arial"/>
                <w:lang w:eastAsia="sr-Latn-RS"/>
              </w:rPr>
              <w:t>nejonskih</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tenzida</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tenzidi</w:t>
            </w:r>
            <w:proofErr w:type="spellEnd"/>
            <w:r w:rsidRPr="00D51A77">
              <w:rPr>
                <w:rFonts w:ascii="Arial" w:eastAsia="Times New Roman" w:hAnsi="Arial" w:cs="Arial"/>
                <w:lang w:eastAsia="sr-Latn-RS"/>
              </w:rPr>
              <w:t xml:space="preserve"> - </w:t>
            </w:r>
            <w:proofErr w:type="spellStart"/>
            <w:r w:rsidRPr="00D51A77">
              <w:rPr>
                <w:rFonts w:ascii="Arial" w:eastAsia="Times New Roman" w:hAnsi="Arial" w:cs="Arial"/>
                <w:lang w:eastAsia="sr-Latn-RS"/>
              </w:rPr>
              <w:t>anjonski</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903:2009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Spektrofotometrijski</w:t>
            </w:r>
            <w:proofErr w:type="spellEnd"/>
            <w:r w:rsidRPr="00D51A77">
              <w:rPr>
                <w:rFonts w:ascii="Arial" w:eastAsia="Times New Roman" w:hAnsi="Arial" w:cs="Arial"/>
                <w:lang w:eastAsia="sr-Latn-RS"/>
              </w:rPr>
              <w:t xml:space="preserve"> sa </w:t>
            </w:r>
            <w:proofErr w:type="spellStart"/>
            <w:r w:rsidRPr="00D51A77">
              <w:rPr>
                <w:rFonts w:ascii="Arial" w:eastAsia="Times New Roman" w:hAnsi="Arial" w:cs="Arial"/>
                <w:lang w:eastAsia="sr-Latn-RS"/>
              </w:rPr>
              <w:t>metilen</w:t>
            </w:r>
            <w:proofErr w:type="spellEnd"/>
            <w:r w:rsidRPr="00D51A77">
              <w:rPr>
                <w:rFonts w:ascii="Arial" w:eastAsia="Times New Roman" w:hAnsi="Arial" w:cs="Arial"/>
                <w:lang w:eastAsia="sr-Latn-RS"/>
              </w:rPr>
              <w:t xml:space="preserve">-plavim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Lenearni</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alkilbenzen</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sulfonati</w:t>
            </w:r>
            <w:proofErr w:type="spellEnd"/>
            <w:r w:rsidRPr="00D51A77">
              <w:rPr>
                <w:rFonts w:ascii="Arial" w:eastAsia="Times New Roman" w:hAnsi="Arial" w:cs="Arial"/>
                <w:lang w:eastAsia="sr-Latn-RS"/>
              </w:rPr>
              <w:t xml:space="preserve"> - LAS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tenzidi</w:t>
            </w:r>
            <w:proofErr w:type="spellEnd"/>
            <w:r w:rsidRPr="00D51A77">
              <w:rPr>
                <w:rFonts w:ascii="Arial" w:eastAsia="Times New Roman" w:hAnsi="Arial" w:cs="Arial"/>
                <w:lang w:eastAsia="sr-Latn-RS"/>
              </w:rPr>
              <w:t xml:space="preserve"> - </w:t>
            </w:r>
            <w:proofErr w:type="spellStart"/>
            <w:r w:rsidRPr="00D51A77">
              <w:rPr>
                <w:rFonts w:ascii="Arial" w:eastAsia="Times New Roman" w:hAnsi="Arial" w:cs="Arial"/>
                <w:lang w:eastAsia="sr-Latn-RS"/>
              </w:rPr>
              <w:t>nejonski</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H.Z1.152:1988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Spektrofotometrijski</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tenzidi</w:t>
            </w:r>
            <w:proofErr w:type="spellEnd"/>
            <w:r w:rsidRPr="00D51A77">
              <w:rPr>
                <w:rFonts w:ascii="Arial" w:eastAsia="Times New Roman" w:hAnsi="Arial" w:cs="Arial"/>
                <w:lang w:eastAsia="sr-Latn-RS"/>
              </w:rPr>
              <w:t xml:space="preserve"> - </w:t>
            </w:r>
            <w:proofErr w:type="spellStart"/>
            <w:r w:rsidRPr="00D51A77">
              <w:rPr>
                <w:rFonts w:ascii="Arial" w:eastAsia="Times New Roman" w:hAnsi="Arial" w:cs="Arial"/>
                <w:lang w:eastAsia="sr-Latn-RS"/>
              </w:rPr>
              <w:t>katjonski</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H.Z1.308:2010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Spektrofotometrijski</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lastRenderedPageBreak/>
              <w:t>Hloralkalni</w:t>
            </w:r>
            <w:proofErr w:type="spellEnd"/>
            <w:r w:rsidRPr="00D51A77">
              <w:rPr>
                <w:rFonts w:ascii="Arial" w:eastAsia="Times New Roman" w:hAnsi="Arial" w:cs="Arial"/>
                <w:lang w:eastAsia="sr-Latn-RS"/>
              </w:rPr>
              <w:t xml:space="preserve"> C10-C13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Nonilfenol</w:t>
            </w:r>
            <w:proofErr w:type="spellEnd"/>
            <w:r w:rsidRPr="00D51A77">
              <w:rPr>
                <w:rFonts w:ascii="Arial" w:eastAsia="Times New Roman" w:hAnsi="Arial" w:cs="Arial"/>
                <w:lang w:eastAsia="sr-Latn-RS"/>
              </w:rPr>
              <w:t xml:space="preserve"> i </w:t>
            </w:r>
            <w:proofErr w:type="spellStart"/>
            <w:r w:rsidRPr="00D51A77">
              <w:rPr>
                <w:rFonts w:ascii="Arial" w:eastAsia="Times New Roman" w:hAnsi="Arial" w:cs="Arial"/>
                <w:lang w:eastAsia="sr-Latn-RS"/>
              </w:rPr>
              <w:t>nonilfenol</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etoksilati</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18857-1:2009</w:t>
            </w:r>
            <w:r w:rsidRPr="00D51A77">
              <w:rPr>
                <w:rFonts w:ascii="Arial" w:eastAsia="Times New Roman" w:hAnsi="Arial" w:cs="Arial"/>
                <w:lang w:eastAsia="sr-Latn-RS"/>
              </w:rPr>
              <w:br/>
              <w:t xml:space="preserve">SRPS EN ISO 18857-2:2013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Etilenoksid</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Di(2-</w:t>
            </w:r>
            <w:proofErr w:type="spellStart"/>
            <w:r w:rsidRPr="00D51A77">
              <w:rPr>
                <w:rFonts w:ascii="Arial" w:eastAsia="Times New Roman" w:hAnsi="Arial" w:cs="Arial"/>
                <w:lang w:eastAsia="sr-Latn-RS"/>
              </w:rPr>
              <w:t>etilheksil</w:t>
            </w:r>
            <w:proofErr w:type="spellEnd"/>
            <w:r w:rsidRPr="00D51A77">
              <w:rPr>
                <w:rFonts w:ascii="Arial" w:eastAsia="Times New Roman" w:hAnsi="Arial" w:cs="Arial"/>
                <w:lang w:eastAsia="sr-Latn-RS"/>
              </w:rPr>
              <w:t>)</w:t>
            </w:r>
            <w:proofErr w:type="spellStart"/>
            <w:r w:rsidRPr="00D51A77">
              <w:rPr>
                <w:rFonts w:ascii="Arial" w:eastAsia="Times New Roman" w:hAnsi="Arial" w:cs="Arial"/>
                <w:lang w:eastAsia="sr-Latn-RS"/>
              </w:rPr>
              <w:t>ftalat</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18856:2008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Oktilfenoli</w:t>
            </w:r>
            <w:proofErr w:type="spellEnd"/>
            <w:r w:rsidRPr="00D51A77">
              <w:rPr>
                <w:rFonts w:ascii="Arial" w:eastAsia="Times New Roman" w:hAnsi="Arial" w:cs="Arial"/>
                <w:lang w:eastAsia="sr-Latn-RS"/>
              </w:rPr>
              <w:t xml:space="preserve"> i </w:t>
            </w:r>
            <w:proofErr w:type="spellStart"/>
            <w:r w:rsidRPr="00D51A77">
              <w:rPr>
                <w:rFonts w:ascii="Arial" w:eastAsia="Times New Roman" w:hAnsi="Arial" w:cs="Arial"/>
                <w:lang w:eastAsia="sr-Latn-RS"/>
              </w:rPr>
              <w:t>oktilfenol</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etoksilati</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18857-1:2009</w:t>
            </w:r>
            <w:r w:rsidRPr="00D51A77">
              <w:rPr>
                <w:rFonts w:ascii="Arial" w:eastAsia="Times New Roman" w:hAnsi="Arial" w:cs="Arial"/>
                <w:lang w:eastAsia="sr-Latn-RS"/>
              </w:rPr>
              <w:br/>
              <w:t xml:space="preserve">SRPS EN ISO 18857-2:2013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Heksabromobifenil</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6468:2008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Vinil</w:t>
            </w:r>
            <w:proofErr w:type="spellEnd"/>
            <w:r w:rsidRPr="00D51A77">
              <w:rPr>
                <w:rFonts w:ascii="Arial" w:eastAsia="Times New Roman" w:hAnsi="Arial" w:cs="Arial"/>
                <w:lang w:eastAsia="sr-Latn-RS"/>
              </w:rPr>
              <w:t xml:space="preserve">-hlorid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n-</w:t>
            </w:r>
            <w:proofErr w:type="spellStart"/>
            <w:r w:rsidRPr="00D51A77">
              <w:rPr>
                <w:rFonts w:ascii="Arial" w:eastAsia="Times New Roman" w:hAnsi="Arial" w:cs="Arial"/>
                <w:lang w:eastAsia="sr-Latn-RS"/>
              </w:rPr>
              <w:t>heksan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15680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1,2,4-</w:t>
            </w:r>
            <w:proofErr w:type="spellStart"/>
            <w:r w:rsidRPr="00D51A77">
              <w:rPr>
                <w:rFonts w:ascii="Arial" w:eastAsia="Times New Roman" w:hAnsi="Arial" w:cs="Arial"/>
                <w:lang w:eastAsia="sr-Latn-RS"/>
              </w:rPr>
              <w:t>trimetilbenzen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1,3,5-</w:t>
            </w:r>
            <w:proofErr w:type="spellStart"/>
            <w:r w:rsidRPr="00D51A77">
              <w:rPr>
                <w:rFonts w:ascii="Arial" w:eastAsia="Times New Roman" w:hAnsi="Arial" w:cs="Arial"/>
                <w:lang w:eastAsia="sr-Latn-RS"/>
              </w:rPr>
              <w:t>trimetilbenzen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Dibutilftalat</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18856:2008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Bisfenol</w:t>
            </w:r>
            <w:proofErr w:type="spellEnd"/>
            <w:r w:rsidRPr="00D51A77">
              <w:rPr>
                <w:rFonts w:ascii="Arial" w:eastAsia="Times New Roman" w:hAnsi="Arial" w:cs="Arial"/>
                <w:lang w:eastAsia="sr-Latn-RS"/>
              </w:rPr>
              <w:t xml:space="preserve">-A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SRPS EN ISO 18857-1:2009</w:t>
            </w:r>
            <w:r w:rsidRPr="00D51A77">
              <w:rPr>
                <w:rFonts w:ascii="Arial" w:eastAsia="Times New Roman" w:hAnsi="Arial" w:cs="Arial"/>
                <w:lang w:eastAsia="sr-Latn-RS"/>
              </w:rPr>
              <w:br/>
              <w:t xml:space="preserve">SRPS EN ISO 18857-2:2013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Formaldehid</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Epihlorhidrin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14207:2008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Heksahloroetan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10301:2008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Gasnom </w:t>
            </w:r>
            <w:proofErr w:type="spellStart"/>
            <w:r w:rsidRPr="00D51A77">
              <w:rPr>
                <w:rFonts w:ascii="Arial" w:eastAsia="Times New Roman" w:hAnsi="Arial" w:cs="Arial"/>
                <w:lang w:eastAsia="sr-Latn-RS"/>
              </w:rPr>
              <w:t>hromatografijom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Policiklični</w:t>
            </w:r>
            <w:proofErr w:type="spellEnd"/>
            <w:r w:rsidRPr="00D51A77">
              <w:rPr>
                <w:rFonts w:ascii="Arial" w:eastAsia="Times New Roman" w:hAnsi="Arial" w:cs="Arial"/>
                <w:lang w:eastAsia="sr-Latn-RS"/>
              </w:rPr>
              <w:t xml:space="preserve"> aromatični </w:t>
            </w:r>
            <w:proofErr w:type="spellStart"/>
            <w:r w:rsidRPr="00D51A77">
              <w:rPr>
                <w:rFonts w:ascii="Arial" w:eastAsia="Times New Roman" w:hAnsi="Arial" w:cs="Arial"/>
                <w:lang w:eastAsia="sr-Latn-RS"/>
              </w:rPr>
              <w:t>ugljovodonici</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17993:2008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HPLC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antracen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17993:2008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HPLC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naftalen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17993:2008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HPLC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fluoranten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17993:2008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HPLC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benzo</w:t>
            </w:r>
            <w:proofErr w:type="spellEnd"/>
            <w:r w:rsidRPr="00D51A77">
              <w:rPr>
                <w:rFonts w:ascii="Arial" w:eastAsia="Times New Roman" w:hAnsi="Arial" w:cs="Arial"/>
                <w:lang w:eastAsia="sr-Latn-RS"/>
              </w:rPr>
              <w:t>(g, h, i)</w:t>
            </w:r>
            <w:proofErr w:type="spellStart"/>
            <w:r w:rsidRPr="00D51A77">
              <w:rPr>
                <w:rFonts w:ascii="Arial" w:eastAsia="Times New Roman" w:hAnsi="Arial" w:cs="Arial"/>
                <w:lang w:eastAsia="sr-Latn-RS"/>
              </w:rPr>
              <w:t>perilen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17993:2008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HPLC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benzo</w:t>
            </w:r>
            <w:proofErr w:type="spellEnd"/>
            <w:r w:rsidRPr="00D51A77">
              <w:rPr>
                <w:rFonts w:ascii="Arial" w:eastAsia="Times New Roman" w:hAnsi="Arial" w:cs="Arial"/>
                <w:lang w:eastAsia="sr-Latn-RS"/>
              </w:rPr>
              <w:t>(a)</w:t>
            </w:r>
            <w:proofErr w:type="spellStart"/>
            <w:r w:rsidRPr="00D51A77">
              <w:rPr>
                <w:rFonts w:ascii="Arial" w:eastAsia="Times New Roman" w:hAnsi="Arial" w:cs="Arial"/>
                <w:lang w:eastAsia="sr-Latn-RS"/>
              </w:rPr>
              <w:t>piren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17993:2008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HPLC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benzo</w:t>
            </w:r>
            <w:proofErr w:type="spellEnd"/>
            <w:r w:rsidRPr="00D51A77">
              <w:rPr>
                <w:rFonts w:ascii="Arial" w:eastAsia="Times New Roman" w:hAnsi="Arial" w:cs="Arial"/>
                <w:lang w:eastAsia="sr-Latn-RS"/>
              </w:rPr>
              <w:t>(k)</w:t>
            </w:r>
            <w:proofErr w:type="spellStart"/>
            <w:r w:rsidRPr="00D51A77">
              <w:rPr>
                <w:rFonts w:ascii="Arial" w:eastAsia="Times New Roman" w:hAnsi="Arial" w:cs="Arial"/>
                <w:lang w:eastAsia="sr-Latn-RS"/>
              </w:rPr>
              <w:t>fluoranten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17993:2008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HPLC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benzo</w:t>
            </w:r>
            <w:proofErr w:type="spellEnd"/>
            <w:r w:rsidRPr="00D51A77">
              <w:rPr>
                <w:rFonts w:ascii="Arial" w:eastAsia="Times New Roman" w:hAnsi="Arial" w:cs="Arial"/>
                <w:lang w:eastAsia="sr-Latn-RS"/>
              </w:rPr>
              <w:t>(b)</w:t>
            </w:r>
            <w:proofErr w:type="spellStart"/>
            <w:r w:rsidRPr="00D51A77">
              <w:rPr>
                <w:rFonts w:ascii="Arial" w:eastAsia="Times New Roman" w:hAnsi="Arial" w:cs="Arial"/>
                <w:lang w:eastAsia="sr-Latn-RS"/>
              </w:rPr>
              <w:t>fluoranten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17993:2008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HPLC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indeno</w:t>
            </w:r>
            <w:proofErr w:type="spellEnd"/>
            <w:r w:rsidRPr="00D51A77">
              <w:rPr>
                <w:rFonts w:ascii="Arial" w:eastAsia="Times New Roman" w:hAnsi="Arial" w:cs="Arial"/>
                <w:lang w:eastAsia="sr-Latn-RS"/>
              </w:rPr>
              <w:t>(1,2,3-cd)</w:t>
            </w:r>
            <w:proofErr w:type="spellStart"/>
            <w:r w:rsidRPr="00D51A77">
              <w:rPr>
                <w:rFonts w:ascii="Arial" w:eastAsia="Times New Roman" w:hAnsi="Arial" w:cs="Arial"/>
                <w:lang w:eastAsia="sr-Latn-RS"/>
              </w:rPr>
              <w:t>piren</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17993:2008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HPLC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Dioksini</w:t>
            </w:r>
            <w:proofErr w:type="spellEnd"/>
            <w:r w:rsidRPr="00D51A77">
              <w:rPr>
                <w:rFonts w:ascii="Arial" w:eastAsia="Times New Roman" w:hAnsi="Arial" w:cs="Arial"/>
                <w:lang w:eastAsia="sr-Latn-RS"/>
              </w:rPr>
              <w:t xml:space="preserve"> i furani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SRPS EN ISO 17993:2008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HPLC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Akrilamid</w:t>
            </w:r>
            <w:proofErr w:type="spellEnd"/>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HPLC-MS/MS </w:t>
            </w:r>
          </w:p>
        </w:tc>
      </w:tr>
    </w:tbl>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b/>
          <w:bCs/>
          <w:sz w:val="15"/>
          <w:szCs w:val="15"/>
          <w:vertAlign w:val="superscript"/>
          <w:lang w:eastAsia="sr-Latn-RS"/>
        </w:rPr>
        <w:t>1)</w:t>
      </w:r>
      <w:r w:rsidRPr="00D51A77">
        <w:rPr>
          <w:rFonts w:ascii="Arial" w:eastAsia="Times New Roman" w:hAnsi="Arial" w:cs="Arial"/>
          <w:lang w:eastAsia="sr-Latn-RS"/>
        </w:rPr>
        <w:t xml:space="preserve"> Ukoliko nije navedena referentna metoda, mogu se primeniti odgovarajući međunarodni i evropski standardi kao i nestandardizovane metode razvijene u akreditovanim laboratorijama i </w:t>
      </w:r>
      <w:proofErr w:type="spellStart"/>
      <w:r w:rsidRPr="00D51A77">
        <w:rPr>
          <w:rFonts w:ascii="Arial" w:eastAsia="Times New Roman" w:hAnsi="Arial" w:cs="Arial"/>
          <w:lang w:eastAsia="sr-Latn-RS"/>
        </w:rPr>
        <w:t>validovane</w:t>
      </w:r>
      <w:proofErr w:type="spellEnd"/>
      <w:r w:rsidRPr="00D51A77">
        <w:rPr>
          <w:rFonts w:ascii="Arial" w:eastAsia="Times New Roman" w:hAnsi="Arial" w:cs="Arial"/>
          <w:lang w:eastAsia="sr-Latn-RS"/>
        </w:rPr>
        <w:t xml:space="preserve"> prema zahtevu standarda SRPS ISO/IEC 17025 koji daju ekvivalentne rezultate u pogledu merne nesigurnosti ispitivanja u skladu sa zahtevima propisa kojim se uređuju GVE.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17"/>
        <w:gridCol w:w="7695"/>
      </w:tblGrid>
      <w:tr w:rsidR="00D51A77" w:rsidRPr="00D51A77" w:rsidTr="00D51A77">
        <w:trPr>
          <w:tblCellSpacing w:w="0" w:type="dxa"/>
        </w:trPr>
        <w:tc>
          <w:tcPr>
            <w:tcW w:w="400" w:type="pct"/>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LEGENDA: </w:t>
            </w:r>
          </w:p>
        </w:tc>
        <w:tc>
          <w:tcPr>
            <w:tcW w:w="4600" w:type="pct"/>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r w:rsidR="00D51A77" w:rsidRPr="00D51A77" w:rsidTr="00D51A77">
        <w:trPr>
          <w:tblCellSpacing w:w="0" w:type="dxa"/>
        </w:trPr>
        <w:tc>
          <w:tcPr>
            <w:tcW w:w="0" w:type="auto"/>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ICP-AES </w:t>
            </w:r>
          </w:p>
        </w:tc>
        <w:tc>
          <w:tcPr>
            <w:tcW w:w="0" w:type="auto"/>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Indukovana </w:t>
            </w:r>
            <w:proofErr w:type="spellStart"/>
            <w:r w:rsidRPr="00D51A77">
              <w:rPr>
                <w:rFonts w:ascii="Arial" w:eastAsia="Times New Roman" w:hAnsi="Arial" w:cs="Arial"/>
                <w:lang w:eastAsia="sr-Latn-RS"/>
              </w:rPr>
              <w:t>kuplovana</w:t>
            </w:r>
            <w:proofErr w:type="spellEnd"/>
            <w:r w:rsidRPr="00D51A77">
              <w:rPr>
                <w:rFonts w:ascii="Arial" w:eastAsia="Times New Roman" w:hAnsi="Arial" w:cs="Arial"/>
                <w:lang w:eastAsia="sr-Latn-RS"/>
              </w:rPr>
              <w:t xml:space="preserve"> plazma sa atomsko-</w:t>
            </w:r>
            <w:proofErr w:type="spellStart"/>
            <w:r w:rsidRPr="00D51A77">
              <w:rPr>
                <w:rFonts w:ascii="Arial" w:eastAsia="Times New Roman" w:hAnsi="Arial" w:cs="Arial"/>
                <w:lang w:eastAsia="sr-Latn-RS"/>
              </w:rPr>
              <w:t>emisonom</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spekroskopijom</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ICP-MS </w:t>
            </w:r>
          </w:p>
        </w:tc>
        <w:tc>
          <w:tcPr>
            <w:tcW w:w="0" w:type="auto"/>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Indukovana </w:t>
            </w:r>
            <w:proofErr w:type="spellStart"/>
            <w:r w:rsidRPr="00D51A77">
              <w:rPr>
                <w:rFonts w:ascii="Arial" w:eastAsia="Times New Roman" w:hAnsi="Arial" w:cs="Arial"/>
                <w:lang w:eastAsia="sr-Latn-RS"/>
              </w:rPr>
              <w:t>kuplovana</w:t>
            </w:r>
            <w:proofErr w:type="spellEnd"/>
            <w:r w:rsidRPr="00D51A77">
              <w:rPr>
                <w:rFonts w:ascii="Arial" w:eastAsia="Times New Roman" w:hAnsi="Arial" w:cs="Arial"/>
                <w:lang w:eastAsia="sr-Latn-RS"/>
              </w:rPr>
              <w:t xml:space="preserve"> plazma sa </w:t>
            </w:r>
            <w:proofErr w:type="spellStart"/>
            <w:r w:rsidRPr="00D51A77">
              <w:rPr>
                <w:rFonts w:ascii="Arial" w:eastAsia="Times New Roman" w:hAnsi="Arial" w:cs="Arial"/>
                <w:lang w:eastAsia="sr-Latn-RS"/>
              </w:rPr>
              <w:t>masenom</w:t>
            </w:r>
            <w:proofErr w:type="spellEnd"/>
            <w:r w:rsidRPr="00D51A77">
              <w:rPr>
                <w:rFonts w:ascii="Arial" w:eastAsia="Times New Roman" w:hAnsi="Arial" w:cs="Arial"/>
                <w:lang w:eastAsia="sr-Latn-RS"/>
              </w:rPr>
              <w:t xml:space="preserve"> spektroskopijom </w:t>
            </w:r>
          </w:p>
        </w:tc>
      </w:tr>
      <w:tr w:rsidR="00D51A77" w:rsidRPr="00D51A77" w:rsidTr="00D51A77">
        <w:trPr>
          <w:tblCellSpacing w:w="0" w:type="dxa"/>
        </w:trPr>
        <w:tc>
          <w:tcPr>
            <w:tcW w:w="0" w:type="auto"/>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AAS </w:t>
            </w:r>
          </w:p>
        </w:tc>
        <w:tc>
          <w:tcPr>
            <w:tcW w:w="0" w:type="auto"/>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Atomsko </w:t>
            </w:r>
            <w:proofErr w:type="spellStart"/>
            <w:r w:rsidRPr="00D51A77">
              <w:rPr>
                <w:rFonts w:ascii="Arial" w:eastAsia="Times New Roman" w:hAnsi="Arial" w:cs="Arial"/>
                <w:lang w:eastAsia="sr-Latn-RS"/>
              </w:rPr>
              <w:t>apsorpciona</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spektrometrija</w:t>
            </w:r>
            <w:proofErr w:type="spellEnd"/>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GC/FID </w:t>
            </w:r>
          </w:p>
        </w:tc>
        <w:tc>
          <w:tcPr>
            <w:tcW w:w="0" w:type="auto"/>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Gasna </w:t>
            </w:r>
            <w:proofErr w:type="spellStart"/>
            <w:r w:rsidRPr="00D51A77">
              <w:rPr>
                <w:rFonts w:ascii="Arial" w:eastAsia="Times New Roman" w:hAnsi="Arial" w:cs="Arial"/>
                <w:lang w:eastAsia="sr-Latn-RS"/>
              </w:rPr>
              <w:t>hromatografija</w:t>
            </w:r>
            <w:proofErr w:type="spellEnd"/>
            <w:r w:rsidRPr="00D51A77">
              <w:rPr>
                <w:rFonts w:ascii="Arial" w:eastAsia="Times New Roman" w:hAnsi="Arial" w:cs="Arial"/>
                <w:lang w:eastAsia="sr-Latn-RS"/>
              </w:rPr>
              <w:t xml:space="preserve"> - plameno-</w:t>
            </w:r>
            <w:proofErr w:type="spellStart"/>
            <w:r w:rsidRPr="00D51A77">
              <w:rPr>
                <w:rFonts w:ascii="Arial" w:eastAsia="Times New Roman" w:hAnsi="Arial" w:cs="Arial"/>
                <w:lang w:eastAsia="sr-Latn-RS"/>
              </w:rPr>
              <w:t>jonizacioni</w:t>
            </w:r>
            <w:proofErr w:type="spellEnd"/>
            <w:r w:rsidRPr="00D51A77">
              <w:rPr>
                <w:rFonts w:ascii="Arial" w:eastAsia="Times New Roman" w:hAnsi="Arial" w:cs="Arial"/>
                <w:lang w:eastAsia="sr-Latn-RS"/>
              </w:rPr>
              <w:t xml:space="preserve"> detektor </w:t>
            </w:r>
          </w:p>
        </w:tc>
      </w:tr>
      <w:tr w:rsidR="00D51A77" w:rsidRPr="00D51A77" w:rsidTr="00D51A77">
        <w:trPr>
          <w:tblCellSpacing w:w="0" w:type="dxa"/>
        </w:trPr>
        <w:tc>
          <w:tcPr>
            <w:tcW w:w="0" w:type="auto"/>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HS </w:t>
            </w:r>
          </w:p>
        </w:tc>
        <w:tc>
          <w:tcPr>
            <w:tcW w:w="0" w:type="auto"/>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w:t>
            </w:r>
            <w:proofErr w:type="spellStart"/>
            <w:r w:rsidRPr="00D51A77">
              <w:rPr>
                <w:rFonts w:ascii="Arial" w:eastAsia="Times New Roman" w:hAnsi="Arial" w:cs="Arial"/>
                <w:lang w:eastAsia="sr-Latn-RS"/>
              </w:rPr>
              <w:t>Headspace</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uzorkivač</w:t>
            </w:r>
            <w:proofErr w:type="spellEnd"/>
            <w:r w:rsidRPr="00D51A77">
              <w:rPr>
                <w:rFonts w:ascii="Arial" w:eastAsia="Times New Roman" w:hAnsi="Arial" w:cs="Arial"/>
                <w:lang w:eastAsia="sr-Latn-RS"/>
              </w:rPr>
              <w:t xml:space="preserve"> hladne pare </w:t>
            </w:r>
          </w:p>
        </w:tc>
      </w:tr>
      <w:tr w:rsidR="00D51A77" w:rsidRPr="00D51A77" w:rsidTr="00D51A77">
        <w:trPr>
          <w:tblCellSpacing w:w="0" w:type="dxa"/>
        </w:trPr>
        <w:tc>
          <w:tcPr>
            <w:tcW w:w="0" w:type="auto"/>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HPLC </w:t>
            </w:r>
          </w:p>
        </w:tc>
        <w:tc>
          <w:tcPr>
            <w:tcW w:w="0" w:type="auto"/>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Tečna </w:t>
            </w:r>
            <w:proofErr w:type="spellStart"/>
            <w:r w:rsidRPr="00D51A77">
              <w:rPr>
                <w:rFonts w:ascii="Arial" w:eastAsia="Times New Roman" w:hAnsi="Arial" w:cs="Arial"/>
                <w:lang w:eastAsia="sr-Latn-RS"/>
              </w:rPr>
              <w:t>hromatografija</w:t>
            </w:r>
            <w:proofErr w:type="spellEnd"/>
            <w:r w:rsidRPr="00D51A77">
              <w:rPr>
                <w:rFonts w:ascii="Arial" w:eastAsia="Times New Roman" w:hAnsi="Arial" w:cs="Arial"/>
                <w:lang w:eastAsia="sr-Latn-RS"/>
              </w:rPr>
              <w:t xml:space="preserve"> visoke rezolucije </w:t>
            </w:r>
          </w:p>
        </w:tc>
      </w:tr>
      <w:tr w:rsidR="00D51A77" w:rsidRPr="00D51A77" w:rsidTr="00D51A77">
        <w:trPr>
          <w:tblCellSpacing w:w="0" w:type="dxa"/>
        </w:trPr>
        <w:tc>
          <w:tcPr>
            <w:tcW w:w="0" w:type="auto"/>
            <w:noWrap/>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HPLC-MS/MS </w:t>
            </w:r>
          </w:p>
        </w:tc>
        <w:tc>
          <w:tcPr>
            <w:tcW w:w="0" w:type="auto"/>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Tečna </w:t>
            </w:r>
            <w:proofErr w:type="spellStart"/>
            <w:r w:rsidRPr="00D51A77">
              <w:rPr>
                <w:rFonts w:ascii="Arial" w:eastAsia="Times New Roman" w:hAnsi="Arial" w:cs="Arial"/>
                <w:lang w:eastAsia="sr-Latn-RS"/>
              </w:rPr>
              <w:t>hromatografija</w:t>
            </w:r>
            <w:proofErr w:type="spellEnd"/>
            <w:r w:rsidRPr="00D51A77">
              <w:rPr>
                <w:rFonts w:ascii="Arial" w:eastAsia="Times New Roman" w:hAnsi="Arial" w:cs="Arial"/>
                <w:lang w:eastAsia="sr-Latn-RS"/>
              </w:rPr>
              <w:t xml:space="preserve"> visoke rezolucije sa </w:t>
            </w:r>
            <w:proofErr w:type="spellStart"/>
            <w:r w:rsidRPr="00D51A77">
              <w:rPr>
                <w:rFonts w:ascii="Arial" w:eastAsia="Times New Roman" w:hAnsi="Arial" w:cs="Arial"/>
                <w:lang w:eastAsia="sr-Latn-RS"/>
              </w:rPr>
              <w:t>masenom</w:t>
            </w:r>
            <w:proofErr w:type="spellEnd"/>
            <w:r w:rsidRPr="00D51A77">
              <w:rPr>
                <w:rFonts w:ascii="Arial" w:eastAsia="Times New Roman" w:hAnsi="Arial" w:cs="Arial"/>
                <w:lang w:eastAsia="sr-Latn-RS"/>
              </w:rPr>
              <w:t xml:space="preserve"> </w:t>
            </w:r>
            <w:proofErr w:type="spellStart"/>
            <w:r w:rsidRPr="00D51A77">
              <w:rPr>
                <w:rFonts w:ascii="Arial" w:eastAsia="Times New Roman" w:hAnsi="Arial" w:cs="Arial"/>
                <w:lang w:eastAsia="sr-Latn-RS"/>
              </w:rPr>
              <w:t>spektrometrijom</w:t>
            </w:r>
            <w:proofErr w:type="spellEnd"/>
            <w:r w:rsidRPr="00D51A77">
              <w:rPr>
                <w:rFonts w:ascii="Arial" w:eastAsia="Times New Roman" w:hAnsi="Arial" w:cs="Arial"/>
                <w:lang w:eastAsia="sr-Latn-RS"/>
              </w:rPr>
              <w:t xml:space="preserve"> </w:t>
            </w:r>
          </w:p>
        </w:tc>
      </w:tr>
    </w:tbl>
    <w:p w:rsidR="00D51A77" w:rsidRPr="00D51A77" w:rsidRDefault="00D51A77" w:rsidP="00D51A77">
      <w:pPr>
        <w:spacing w:after="0" w:line="240" w:lineRule="auto"/>
        <w:jc w:val="center"/>
        <w:rPr>
          <w:rFonts w:ascii="Arial" w:eastAsia="Times New Roman" w:hAnsi="Arial" w:cs="Arial"/>
          <w:b/>
          <w:bCs/>
          <w:sz w:val="31"/>
          <w:szCs w:val="31"/>
          <w:lang w:eastAsia="sr-Latn-RS"/>
        </w:rPr>
      </w:pPr>
      <w:bookmarkStart w:id="56" w:name="str_32"/>
      <w:bookmarkEnd w:id="56"/>
      <w:r w:rsidRPr="00D51A77">
        <w:rPr>
          <w:rFonts w:ascii="Arial" w:eastAsia="Times New Roman" w:hAnsi="Arial" w:cs="Arial"/>
          <w:b/>
          <w:bCs/>
          <w:sz w:val="31"/>
          <w:szCs w:val="31"/>
          <w:lang w:eastAsia="sr-Latn-RS"/>
        </w:rPr>
        <w:t xml:space="preserve">Prilog 4. </w:t>
      </w:r>
    </w:p>
    <w:p w:rsidR="00D51A77" w:rsidRPr="00D51A77" w:rsidRDefault="00D51A77" w:rsidP="00D51A77">
      <w:pPr>
        <w:spacing w:after="0" w:line="240" w:lineRule="auto"/>
        <w:jc w:val="center"/>
        <w:rPr>
          <w:rFonts w:ascii="Arial" w:eastAsia="Times New Roman" w:hAnsi="Arial" w:cs="Arial"/>
          <w:b/>
          <w:bCs/>
          <w:sz w:val="31"/>
          <w:szCs w:val="31"/>
          <w:lang w:eastAsia="sr-Latn-RS"/>
        </w:rPr>
      </w:pPr>
      <w:r w:rsidRPr="00D51A77">
        <w:rPr>
          <w:rFonts w:ascii="Arial" w:eastAsia="Times New Roman" w:hAnsi="Arial" w:cs="Arial"/>
          <w:b/>
          <w:bCs/>
          <w:sz w:val="31"/>
          <w:szCs w:val="31"/>
          <w:lang w:eastAsia="sr-Latn-RS"/>
        </w:rPr>
        <w:t xml:space="preserve">IZRAČUNAVANJE PROSEČNE VREDNOSTI PARAMETARA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3381375" cy="504825"/>
            <wp:effectExtent l="0" t="0" r="9525" b="9525"/>
            <wp:docPr id="10" name="Picture 10" descr="C:\Program Files (x86)\ParagrafLex\browser\Files\Old\t\t2016_04\t04_0032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6_04\t04_0032_s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504825"/>
                    </a:xfrm>
                    <a:prstGeom prst="rect">
                      <a:avLst/>
                    </a:prstGeom>
                    <a:noFill/>
                    <a:ln>
                      <a:noFill/>
                    </a:ln>
                  </pic:spPr>
                </pic:pic>
              </a:graphicData>
            </a:graphic>
          </wp:inline>
        </w:drawing>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pri čemu 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LOD - najniža </w:t>
      </w:r>
      <w:proofErr w:type="spellStart"/>
      <w:r w:rsidRPr="00D51A77">
        <w:rPr>
          <w:rFonts w:ascii="Arial" w:eastAsia="Times New Roman" w:hAnsi="Arial" w:cs="Arial"/>
          <w:lang w:eastAsia="sr-Latn-RS"/>
        </w:rPr>
        <w:t>detektovana</w:t>
      </w:r>
      <w:proofErr w:type="spellEnd"/>
      <w:r w:rsidRPr="00D51A77">
        <w:rPr>
          <w:rFonts w:ascii="Arial" w:eastAsia="Times New Roman" w:hAnsi="Arial" w:cs="Arial"/>
          <w:lang w:eastAsia="sr-Latn-RS"/>
        </w:rPr>
        <w:t xml:space="preserve"> količina posmatranog jedinjenja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LOQ - najniži količina jedinjenja koja se može kvantifikovati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A - udeo merenja Z vrednosti manji od LOD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B - udeo merenja Z vrednosti, koji je veći ili jednak LOD ali manji od LOQ,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C - udeo merenja Z vrednosti, koji je jednak ili veći od LOQ,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25"/>
        <w:gridCol w:w="8387"/>
      </w:tblGrid>
      <w:tr w:rsidR="00D51A77" w:rsidRPr="00D51A77" w:rsidTr="00D51A77">
        <w:trPr>
          <w:tblCellSpacing w:w="0" w:type="dxa"/>
        </w:trPr>
        <w:tc>
          <w:tcPr>
            <w:tcW w:w="250" w:type="pct"/>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438150" cy="295275"/>
                  <wp:effectExtent l="0" t="0" r="0" b="9525"/>
                  <wp:docPr id="9" name="Picture 9" descr="C:\Program Files (x86)\ParagrafLex\browser\Files\Old\t\t2016_04\t04_0032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6_04\t04_0032_s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p>
        </w:tc>
        <w:tc>
          <w:tcPr>
            <w:tcW w:w="4750" w:type="pct"/>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prosečna vrednost izmerenih vrednosti, koja se računa kao: </w:t>
            </w:r>
          </w:p>
        </w:tc>
      </w:tr>
    </w:tbl>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685925" cy="561975"/>
            <wp:effectExtent l="0" t="0" r="9525" b="9525"/>
            <wp:docPr id="8" name="Picture 8" descr="C:\Program Files (x86)\ParagrafLex\browser\Files\Old\t\t2016_04\t04_0032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aragrafLex\browser\Files\Old\t\t2016_04\t04_0032_s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561975"/>
                    </a:xfrm>
                    <a:prstGeom prst="rect">
                      <a:avLst/>
                    </a:prstGeom>
                    <a:noFill/>
                    <a:ln>
                      <a:noFill/>
                    </a:ln>
                  </pic:spPr>
                </pic:pic>
              </a:graphicData>
            </a:graphic>
          </wp:inline>
        </w:drawing>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pri čemu 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x</w:t>
      </w:r>
      <w:r w:rsidRPr="00D51A77">
        <w:rPr>
          <w:rFonts w:ascii="Arial" w:eastAsia="Times New Roman" w:hAnsi="Arial" w:cs="Arial"/>
          <w:sz w:val="15"/>
          <w:szCs w:val="15"/>
          <w:vertAlign w:val="subscript"/>
          <w:lang w:eastAsia="sr-Latn-RS"/>
        </w:rPr>
        <w:t>t</w:t>
      </w:r>
      <w:proofErr w:type="spellEnd"/>
      <w:r w:rsidRPr="00D51A77">
        <w:rPr>
          <w:rFonts w:ascii="Arial" w:eastAsia="Times New Roman" w:hAnsi="Arial" w:cs="Arial"/>
          <w:lang w:eastAsia="sr-Latn-RS"/>
        </w:rPr>
        <w:t xml:space="preserve"> - izmerena vrednost Z merenja, jednaka ili veća od LOQ,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V</w:t>
      </w:r>
      <w:r w:rsidRPr="00D51A77">
        <w:rPr>
          <w:rFonts w:ascii="Arial" w:eastAsia="Times New Roman" w:hAnsi="Arial" w:cs="Arial"/>
          <w:sz w:val="15"/>
          <w:szCs w:val="15"/>
          <w:vertAlign w:val="subscript"/>
          <w:lang w:eastAsia="sr-Latn-RS"/>
        </w:rPr>
        <w:t>t</w:t>
      </w:r>
      <w:proofErr w:type="spellEnd"/>
      <w:r w:rsidRPr="00D51A77">
        <w:rPr>
          <w:rFonts w:ascii="Arial" w:eastAsia="Times New Roman" w:hAnsi="Arial" w:cs="Arial"/>
          <w:lang w:eastAsia="sr-Latn-RS"/>
        </w:rPr>
        <w:t xml:space="preserve"> - količina otpadne vode, koja se ispušta tokom </w:t>
      </w:r>
      <w:proofErr w:type="spellStart"/>
      <w:r w:rsidRPr="00D51A77">
        <w:rPr>
          <w:rFonts w:ascii="Arial" w:eastAsia="Times New Roman" w:hAnsi="Arial" w:cs="Arial"/>
          <w:lang w:eastAsia="sr-Latn-RS"/>
        </w:rPr>
        <w:t>uzorkovanja</w:t>
      </w:r>
      <w:proofErr w:type="spellEnd"/>
      <w:r w:rsidRPr="00D51A77">
        <w:rPr>
          <w:rFonts w:ascii="Arial" w:eastAsia="Times New Roman" w:hAnsi="Arial" w:cs="Arial"/>
          <w:lang w:eastAsia="sr-Latn-RS"/>
        </w:rPr>
        <w:t xml:space="preserv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n - broj merenja.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Ako se u toku merenja ne može odrediti protok, prosečna vrednost izmerenih vrednosti se izračunava kao aritmetička sredina izmerenih vrednosti: </w:t>
      </w:r>
    </w:p>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562100" cy="485775"/>
            <wp:effectExtent l="0" t="0" r="0" b="9525"/>
            <wp:docPr id="7" name="Picture 7" descr="C:\Program Files (x86)\ParagrafLex\browser\Files\Old\t\t2016_04\t04_0032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aragrafLex\browser\Files\Old\t\t2016_04\t04_0032_s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Udeo merenja A, B, C se izračunava kao: </w:t>
      </w:r>
    </w:p>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267075" cy="838200"/>
            <wp:effectExtent l="0" t="0" r="9525" b="0"/>
            <wp:docPr id="6" name="Picture 6" descr="C:\Program Files (x86)\ParagrafLex\browser\Files\Old\t\t2016_04\t04_0032_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aragrafLex\browser\Files\Old\t\t2016_04\t04_0032_s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838200"/>
                    </a:xfrm>
                    <a:prstGeom prst="rect">
                      <a:avLst/>
                    </a:prstGeom>
                    <a:noFill/>
                    <a:ln>
                      <a:noFill/>
                    </a:ln>
                  </pic:spPr>
                </pic:pic>
              </a:graphicData>
            </a:graphic>
          </wp:inline>
        </w:drawing>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Ako se u toku merenja ne može odrediti protok, uzeti u obzir numeričke udele koji se računaju kao: </w:t>
      </w:r>
    </w:p>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000375" cy="428625"/>
            <wp:effectExtent l="0" t="0" r="9525" b="9525"/>
            <wp:docPr id="5" name="Picture 5" descr="C:\Program Files (x86)\ParagrafLex\browser\Files\Old\t\t2016_04\t04_0032_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ParagrafLex\browser\Files\Old\t\t2016_04\t04_0032_s0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428625"/>
                    </a:xfrm>
                    <a:prstGeom prst="rect">
                      <a:avLst/>
                    </a:prstGeom>
                    <a:noFill/>
                    <a:ln>
                      <a:noFill/>
                    </a:ln>
                  </pic:spPr>
                </pic:pic>
              </a:graphicData>
            </a:graphic>
          </wp:inline>
        </w:drawing>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gde 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I - udeo merenja Z vrednosti manji od LOD,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m - udeo merenja Z vrednosti, koji je veći ili jednak LOD ali manji od LOQ,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n - udeo merenja Z vrednosti, koji je jednak ili veći od LOQ, </w:t>
      </w:r>
    </w:p>
    <w:p w:rsidR="00D51A77" w:rsidRPr="00D51A77" w:rsidRDefault="00D51A77" w:rsidP="00D51A77">
      <w:pPr>
        <w:spacing w:before="240" w:after="120" w:line="240" w:lineRule="auto"/>
        <w:jc w:val="center"/>
        <w:rPr>
          <w:rFonts w:ascii="Arial" w:eastAsia="Times New Roman" w:hAnsi="Arial" w:cs="Arial"/>
          <w:b/>
          <w:bCs/>
          <w:sz w:val="24"/>
          <w:szCs w:val="24"/>
          <w:lang w:eastAsia="sr-Latn-RS"/>
        </w:rPr>
      </w:pPr>
      <w:r w:rsidRPr="00D51A77">
        <w:rPr>
          <w:rFonts w:ascii="Arial" w:eastAsia="Times New Roman" w:hAnsi="Arial" w:cs="Arial"/>
          <w:b/>
          <w:bCs/>
          <w:sz w:val="24"/>
          <w:szCs w:val="24"/>
          <w:lang w:eastAsia="sr-Latn-RS"/>
        </w:rPr>
        <w:t xml:space="preserve">Rezultati koji znatno odstupaju od drugih merenja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Rezultati koji znatno odstupaju od drugih merenja (u daljem tekstu: </w:t>
      </w:r>
      <w:proofErr w:type="spellStart"/>
      <w:r w:rsidRPr="00D51A77">
        <w:rPr>
          <w:rFonts w:ascii="Arial" w:eastAsia="Times New Roman" w:hAnsi="Arial" w:cs="Arial"/>
          <w:lang w:eastAsia="sr-Latn-RS"/>
        </w:rPr>
        <w:t>autlajeri</w:t>
      </w:r>
      <w:proofErr w:type="spellEnd"/>
      <w:r w:rsidRPr="00D51A77">
        <w:rPr>
          <w:rFonts w:ascii="Arial" w:eastAsia="Times New Roman" w:hAnsi="Arial" w:cs="Arial"/>
          <w:lang w:eastAsia="sr-Latn-RS"/>
        </w:rPr>
        <w:t xml:space="preserve">) se mogu definisati kao rezultati koji znatno odstupaju od ostalih merenja u seriji, a koje se ne mogu direktno pripisati radu postrojenja ili procesa.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Autlajeri</w:t>
      </w:r>
      <w:proofErr w:type="spellEnd"/>
      <w:r w:rsidRPr="00D51A77">
        <w:rPr>
          <w:rFonts w:ascii="Arial" w:eastAsia="Times New Roman" w:hAnsi="Arial" w:cs="Arial"/>
          <w:lang w:eastAsia="sr-Latn-RS"/>
        </w:rPr>
        <w:t xml:space="preserve"> se generalno identifikuju primenom statističkih testova kao što je </w:t>
      </w:r>
      <w:proofErr w:type="spellStart"/>
      <w:r w:rsidRPr="00D51A77">
        <w:rPr>
          <w:rFonts w:ascii="Arial" w:eastAsia="Times New Roman" w:hAnsi="Arial" w:cs="Arial"/>
          <w:i/>
          <w:iCs/>
          <w:lang w:eastAsia="sr-Latn-RS"/>
        </w:rPr>
        <w:t>Grubb</w:t>
      </w:r>
      <w:proofErr w:type="spellEnd"/>
      <w:r w:rsidRPr="00D51A77">
        <w:rPr>
          <w:rFonts w:ascii="Arial" w:eastAsia="Times New Roman" w:hAnsi="Arial" w:cs="Arial"/>
          <w:lang w:eastAsia="sr-Latn-RS"/>
        </w:rPr>
        <w:t xml:space="preserve"> test dat u standardnim metodama ISO 5725-2, opisanom ispod: </w:t>
      </w:r>
    </w:p>
    <w:p w:rsidR="00D51A77" w:rsidRPr="00D51A77" w:rsidRDefault="00D51A77" w:rsidP="00D51A77">
      <w:pPr>
        <w:spacing w:before="100" w:beforeAutospacing="1" w:after="100" w:afterAutospacing="1" w:line="240" w:lineRule="auto"/>
        <w:jc w:val="center"/>
        <w:rPr>
          <w:rFonts w:ascii="Arial" w:eastAsia="Times New Roman" w:hAnsi="Arial" w:cs="Arial"/>
          <w:i/>
          <w:iCs/>
          <w:lang w:eastAsia="sr-Latn-RS"/>
        </w:rPr>
      </w:pPr>
      <w:r w:rsidRPr="00D51A77">
        <w:rPr>
          <w:rFonts w:ascii="Arial" w:eastAsia="Times New Roman" w:hAnsi="Arial" w:cs="Arial"/>
          <w:i/>
          <w:iCs/>
          <w:lang w:eastAsia="sr-Latn-RS"/>
        </w:rPr>
        <w:t xml:space="preserve">Serija merenja sa utvrđenim jednim merenjem koje se značajno razlikuje od drugih merenja, a koje se ne može direktno pripisati radu postrojenja ili procesa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Za dati set podataka </w:t>
      </w:r>
      <w:proofErr w:type="spellStart"/>
      <w:r w:rsidRPr="00D51A77">
        <w:rPr>
          <w:rFonts w:ascii="Arial" w:eastAsia="Times New Roman" w:hAnsi="Arial" w:cs="Arial"/>
          <w:lang w:eastAsia="sr-Latn-RS"/>
        </w:rPr>
        <w:t>x</w:t>
      </w:r>
      <w:r w:rsidRPr="00D51A77">
        <w:rPr>
          <w:rFonts w:ascii="Arial" w:eastAsia="Times New Roman" w:hAnsi="Arial" w:cs="Arial"/>
          <w:sz w:val="15"/>
          <w:szCs w:val="15"/>
          <w:vertAlign w:val="subscript"/>
          <w:lang w:eastAsia="sr-Latn-RS"/>
        </w:rPr>
        <w:t>i</w:t>
      </w:r>
      <w:proofErr w:type="spellEnd"/>
      <w:r w:rsidRPr="00D51A77">
        <w:rPr>
          <w:rFonts w:ascii="Arial" w:eastAsia="Times New Roman" w:hAnsi="Arial" w:cs="Arial"/>
          <w:lang w:eastAsia="sr-Latn-RS"/>
        </w:rPr>
        <w:t xml:space="preserve"> za i=1,2,3...p, poređati vrednosti od najmanje do najveće, zatim da bi se odredilo da li je najveća vrednost </w:t>
      </w:r>
      <w:proofErr w:type="spellStart"/>
      <w:r w:rsidRPr="00D51A77">
        <w:rPr>
          <w:rFonts w:ascii="Arial" w:eastAsia="Times New Roman" w:hAnsi="Arial" w:cs="Arial"/>
          <w:lang w:eastAsia="sr-Latn-RS"/>
        </w:rPr>
        <w:t>autlajer</w:t>
      </w:r>
      <w:proofErr w:type="spellEnd"/>
      <w:r w:rsidRPr="00D51A77">
        <w:rPr>
          <w:rFonts w:ascii="Arial" w:eastAsia="Times New Roman" w:hAnsi="Arial" w:cs="Arial"/>
          <w:lang w:eastAsia="sr-Latn-RS"/>
        </w:rPr>
        <w:t xml:space="preserve"> primenom </w:t>
      </w:r>
      <w:proofErr w:type="spellStart"/>
      <w:r w:rsidRPr="00D51A77">
        <w:rPr>
          <w:rFonts w:ascii="Arial" w:eastAsia="Times New Roman" w:hAnsi="Arial" w:cs="Arial"/>
          <w:lang w:eastAsia="sr-Latn-RS"/>
        </w:rPr>
        <w:t>Grubb</w:t>
      </w:r>
      <w:proofErr w:type="spellEnd"/>
      <w:r w:rsidRPr="00D51A77">
        <w:rPr>
          <w:rFonts w:ascii="Arial" w:eastAsia="Times New Roman" w:hAnsi="Arial" w:cs="Arial"/>
          <w:lang w:eastAsia="sr-Latn-RS"/>
        </w:rPr>
        <w:t xml:space="preserve"> testa, izračunati </w:t>
      </w:r>
      <w:proofErr w:type="spellStart"/>
      <w:r w:rsidRPr="00D51A77">
        <w:rPr>
          <w:rFonts w:ascii="Arial" w:eastAsia="Times New Roman" w:hAnsi="Arial" w:cs="Arial"/>
          <w:lang w:eastAsia="sr-Latn-RS"/>
        </w:rPr>
        <w:t>Grubb</w:t>
      </w:r>
      <w:proofErr w:type="spellEnd"/>
      <w:r w:rsidRPr="00D51A77">
        <w:rPr>
          <w:rFonts w:ascii="Arial" w:eastAsia="Times New Roman" w:hAnsi="Arial" w:cs="Arial"/>
          <w:lang w:eastAsia="sr-Latn-RS"/>
        </w:rPr>
        <w:t xml:space="preserve"> statistiku, </w:t>
      </w:r>
      <w:proofErr w:type="spellStart"/>
      <w:r w:rsidRPr="00D51A77">
        <w:rPr>
          <w:rFonts w:ascii="Arial" w:eastAsia="Times New Roman" w:hAnsi="Arial" w:cs="Arial"/>
          <w:lang w:eastAsia="sr-Latn-RS"/>
        </w:rPr>
        <w:t>G</w:t>
      </w:r>
      <w:r w:rsidRPr="00D51A77">
        <w:rPr>
          <w:rFonts w:ascii="Arial" w:eastAsia="Times New Roman" w:hAnsi="Arial" w:cs="Arial"/>
          <w:sz w:val="15"/>
          <w:szCs w:val="15"/>
          <w:vertAlign w:val="subscript"/>
          <w:lang w:eastAsia="sr-Latn-RS"/>
        </w:rPr>
        <w:t>p</w:t>
      </w:r>
      <w:proofErr w:type="spellEnd"/>
      <w:r w:rsidRPr="00D51A77">
        <w:rPr>
          <w:rFonts w:ascii="Arial" w:eastAsia="Times New Roman" w:hAnsi="Arial" w:cs="Arial"/>
          <w:lang w:eastAsia="sr-Latn-RS"/>
        </w:rPr>
        <w:t xml:space="preserve">: </w:t>
      </w:r>
    </w:p>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219200" cy="676275"/>
            <wp:effectExtent l="0" t="0" r="0" b="9525"/>
            <wp:docPr id="4" name="Picture 4" descr="C:\Program Files (x86)\ParagrafLex\browser\Files\Old\t\t2016_04\t04_0032_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ParagrafLex\browser\Files\Old\t\t2016_04\t04_0032_s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inline>
        </w:drawing>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gde je: </w:t>
      </w:r>
    </w:p>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905000" cy="1171575"/>
            <wp:effectExtent l="0" t="0" r="0" b="9525"/>
            <wp:docPr id="3" name="Picture 3" descr="C:\Program Files (x86)\ParagrafLex\browser\Files\Old\t\t2016_04\t04_0032_s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ParagrafLex\browser\Files\Old\t\t2016_04\t04_0032_s01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inline>
        </w:drawing>
      </w:r>
    </w:p>
    <w:p w:rsidR="00D51A77" w:rsidRPr="00D51A77" w:rsidRDefault="00D51A77" w:rsidP="00D51A77">
      <w:pPr>
        <w:spacing w:before="100" w:beforeAutospacing="1" w:after="100" w:afterAutospacing="1" w:line="240" w:lineRule="auto"/>
        <w:jc w:val="center"/>
        <w:rPr>
          <w:rFonts w:ascii="Arial" w:eastAsia="Times New Roman" w:hAnsi="Arial" w:cs="Arial"/>
          <w:i/>
          <w:iCs/>
          <w:lang w:eastAsia="sr-Latn-RS"/>
        </w:rPr>
      </w:pPr>
      <w:r w:rsidRPr="00D51A77">
        <w:rPr>
          <w:rFonts w:ascii="Arial" w:eastAsia="Times New Roman" w:hAnsi="Arial" w:cs="Arial"/>
          <w:i/>
          <w:iCs/>
          <w:lang w:eastAsia="sr-Latn-RS"/>
        </w:rPr>
        <w:t xml:space="preserve">Serija merenja sa utvrđena dva merenja koja se značajno razlikuju od drugih merenja, a koja se ne mogu direktno pripisati radu postrojenja ili procesa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Da bi se testiralo da li su dva najveća merenja </w:t>
      </w:r>
      <w:proofErr w:type="spellStart"/>
      <w:r w:rsidRPr="00D51A77">
        <w:rPr>
          <w:rFonts w:ascii="Arial" w:eastAsia="Times New Roman" w:hAnsi="Arial" w:cs="Arial"/>
          <w:lang w:eastAsia="sr-Latn-RS"/>
        </w:rPr>
        <w:t>autlajeri</w:t>
      </w:r>
      <w:proofErr w:type="spellEnd"/>
      <w:r w:rsidRPr="00D51A77">
        <w:rPr>
          <w:rFonts w:ascii="Arial" w:eastAsia="Times New Roman" w:hAnsi="Arial" w:cs="Arial"/>
          <w:lang w:eastAsia="sr-Latn-RS"/>
        </w:rPr>
        <w:t xml:space="preserve">, izračunati </w:t>
      </w:r>
      <w:proofErr w:type="spellStart"/>
      <w:r w:rsidRPr="00D51A77">
        <w:rPr>
          <w:rFonts w:ascii="Arial" w:eastAsia="Times New Roman" w:hAnsi="Arial" w:cs="Arial"/>
          <w:lang w:eastAsia="sr-Latn-RS"/>
        </w:rPr>
        <w:t>Grubb</w:t>
      </w:r>
      <w:proofErr w:type="spellEnd"/>
      <w:r w:rsidRPr="00D51A77">
        <w:rPr>
          <w:rFonts w:ascii="Arial" w:eastAsia="Times New Roman" w:hAnsi="Arial" w:cs="Arial"/>
          <w:lang w:eastAsia="sr-Latn-RS"/>
        </w:rPr>
        <w:t xml:space="preserve"> statistiku G: </w:t>
      </w:r>
    </w:p>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952500" cy="504825"/>
            <wp:effectExtent l="0" t="0" r="0" b="9525"/>
            <wp:docPr id="2" name="Picture 2" descr="C:\Program Files (x86)\ParagrafLex\browser\Files\Old\t\t2016_04\t04_0032_s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ParagrafLex\browser\Files\Old\t\t2016_04\t04_0032_s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504825"/>
                    </a:xfrm>
                    <a:prstGeom prst="rect">
                      <a:avLst/>
                    </a:prstGeom>
                    <a:noFill/>
                    <a:ln>
                      <a:noFill/>
                    </a:ln>
                  </pic:spPr>
                </pic:pic>
              </a:graphicData>
            </a:graphic>
          </wp:inline>
        </w:drawing>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gde je </w:t>
      </w:r>
    </w:p>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2143125" cy="1609725"/>
            <wp:effectExtent l="0" t="0" r="9525" b="9525"/>
            <wp:docPr id="1" name="Picture 1" descr="C:\Program Files (x86)\ParagrafLex\browser\Files\Old\t\t2016_04\t04_0032_s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ParagrafLex\browser\Files\Old\t\t2016_04\t04_0032_s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1609725"/>
                    </a:xfrm>
                    <a:prstGeom prst="rect">
                      <a:avLst/>
                    </a:prstGeom>
                    <a:noFill/>
                    <a:ln>
                      <a:noFill/>
                    </a:ln>
                  </pic:spPr>
                </pic:pic>
              </a:graphicData>
            </a:graphic>
          </wp:inline>
        </w:drawing>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a) Ako je test statistika veća ili jednaka 5% njene kritične vrednosti (tabela 4.1.) rezultat se smatra tačnim, dobijena vrednost se koristi u izračunavanju prosečne vrednosti;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b) Ako je test statistika veće od 5% njene kritične vrednosti i manja ili jednaka 1% njene kritične vrednosti (tabela 4.1.) testirana vrednost se naziva " lutalica " i obeležava se jednim apostrofom;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c) Ako je test statistika veća od 1% njene kritične vrednosti (tabela 4.1.) vrednost se naziva statistički </w:t>
      </w:r>
      <w:proofErr w:type="spellStart"/>
      <w:r w:rsidRPr="00D51A77">
        <w:rPr>
          <w:rFonts w:ascii="Arial" w:eastAsia="Times New Roman" w:hAnsi="Arial" w:cs="Arial"/>
          <w:lang w:eastAsia="sr-Latn-RS"/>
        </w:rPr>
        <w:t>autlajer</w:t>
      </w:r>
      <w:proofErr w:type="spellEnd"/>
      <w:r w:rsidRPr="00D51A77">
        <w:rPr>
          <w:rFonts w:ascii="Arial" w:eastAsia="Times New Roman" w:hAnsi="Arial" w:cs="Arial"/>
          <w:lang w:eastAsia="sr-Latn-RS"/>
        </w:rPr>
        <w:t xml:space="preserve"> i ova vrednost se ne uzima u obzir za proračun prosečne vrednosti.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b/>
          <w:bCs/>
          <w:lang w:eastAsia="sr-Latn-RS"/>
        </w:rPr>
        <w:t xml:space="preserve">Tabela 4.1. </w:t>
      </w:r>
      <w:r w:rsidRPr="00D51A77">
        <w:rPr>
          <w:rFonts w:ascii="Arial" w:eastAsia="Times New Roman" w:hAnsi="Arial" w:cs="Arial"/>
          <w:lang w:eastAsia="sr-Latn-RS"/>
        </w:rPr>
        <w:t xml:space="preserve">Kritične vrednosti za </w:t>
      </w:r>
      <w:proofErr w:type="spellStart"/>
      <w:r w:rsidRPr="00D51A77">
        <w:rPr>
          <w:rFonts w:ascii="Arial" w:eastAsia="Times New Roman" w:hAnsi="Arial" w:cs="Arial"/>
          <w:lang w:eastAsia="sr-Latn-RS"/>
        </w:rPr>
        <w:t>Grubb</w:t>
      </w:r>
      <w:proofErr w:type="spellEnd"/>
      <w:r w:rsidRPr="00D51A77">
        <w:rPr>
          <w:rFonts w:ascii="Arial" w:eastAsia="Times New Roman" w:hAnsi="Arial" w:cs="Arial"/>
          <w:lang w:eastAsia="sr-Latn-RS"/>
        </w:rPr>
        <w:t xml:space="preserve"> test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66"/>
        <w:gridCol w:w="2215"/>
        <w:gridCol w:w="2215"/>
        <w:gridCol w:w="2068"/>
        <w:gridCol w:w="2068"/>
      </w:tblGrid>
      <w:tr w:rsidR="00D51A77" w:rsidRPr="00D51A77" w:rsidTr="00D51A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p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Jedna najveća vrednost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Dve najveće vrednosti </w:t>
            </w:r>
          </w:p>
        </w:tc>
      </w:tr>
      <w:tr w:rsidR="00D51A77" w:rsidRPr="00D51A77" w:rsidTr="00D51A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Gornja 1 %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Gornja 5 %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Donja 1 %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Donja 5 %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1,155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1,155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1,496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1,481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0,000 0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0,000 2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1,764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1,715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0,001 8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0,009 0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1,887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0,011 6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0,034 9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2,139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0,030 8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0,070 8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2,274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0,056 3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0,110 1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2,387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0,085 1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0,149 2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2,482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0,115 0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0,186 4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2,564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2,355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0,144 8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0,221 3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2,636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0,173 8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0,253 7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2,699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2,462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0,201 6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0,283 6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2,755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2,507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0,228 0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0,311 2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2,806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2,549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0,253 0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0,336 7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2,852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2,585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0,276 7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0,360 3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2,894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0,299 0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0,382 2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2,932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2,651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0,320 0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0,402 5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2,681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0,339 8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0,421 4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2,709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0,358 5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0,439 1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3,031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2,733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0,376 1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0,455 6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2,758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0,392 7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0,471 1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3,087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2,781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0,408 5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0,485 7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2,802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0,423 4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0,499 4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2,822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0,437 6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0,512 3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lastRenderedPageBreak/>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3,157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2,841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0,451 0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0,524 5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3,178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2,859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0,463 8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0,536 0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3,199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2,876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0,475 9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0,547 0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3,218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2,893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0,487 5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0,557 4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3,236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2,908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0,498 5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0,567 2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3,253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2,924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0,509 1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0,576 6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2,938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0,519 2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0,585 6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3,286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2,952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0,528 8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0,594 1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0,538 1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0,602 3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3,316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0,546 9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0,610 1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2,991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0,555 4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0,617 5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3,343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0,563 6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0,624 7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3,356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0,571 4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0,631 6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3,369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0,578 9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0,638 2 </w:t>
            </w:r>
          </w:p>
        </w:tc>
      </w:tr>
      <w:tr w:rsidR="00D51A77" w:rsidRPr="00D51A77" w:rsidTr="00D51A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3,381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3,036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0,586 2 </w:t>
            </w:r>
          </w:p>
        </w:tc>
        <w:tc>
          <w:tcPr>
            <w:tcW w:w="0" w:type="auto"/>
            <w:tcBorders>
              <w:top w:val="outset" w:sz="6" w:space="0" w:color="auto"/>
              <w:left w:val="outset" w:sz="6" w:space="0" w:color="auto"/>
              <w:bottom w:val="outset" w:sz="6" w:space="0" w:color="auto"/>
              <w:right w:val="outset" w:sz="6" w:space="0" w:color="auto"/>
            </w:tcBorders>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0,644 5 </w:t>
            </w:r>
          </w:p>
        </w:tc>
      </w:tr>
    </w:tbl>
    <w:p w:rsidR="00D51A77" w:rsidRPr="00D51A77" w:rsidRDefault="00D51A77" w:rsidP="00D51A77">
      <w:pPr>
        <w:spacing w:after="0" w:line="240" w:lineRule="auto"/>
        <w:jc w:val="center"/>
        <w:rPr>
          <w:rFonts w:ascii="Arial" w:eastAsia="Times New Roman" w:hAnsi="Arial" w:cs="Arial"/>
          <w:b/>
          <w:bCs/>
          <w:sz w:val="31"/>
          <w:szCs w:val="31"/>
          <w:lang w:eastAsia="sr-Latn-RS"/>
        </w:rPr>
      </w:pPr>
      <w:bookmarkStart w:id="57" w:name="str_33"/>
      <w:bookmarkEnd w:id="57"/>
      <w:r w:rsidRPr="00D51A77">
        <w:rPr>
          <w:rFonts w:ascii="Arial" w:eastAsia="Times New Roman" w:hAnsi="Arial" w:cs="Arial"/>
          <w:b/>
          <w:bCs/>
          <w:sz w:val="31"/>
          <w:szCs w:val="31"/>
          <w:lang w:eastAsia="sr-Latn-RS"/>
        </w:rPr>
        <w:t xml:space="preserve">Prilog 5. </w:t>
      </w:r>
    </w:p>
    <w:p w:rsidR="00D51A77" w:rsidRPr="00D51A77" w:rsidRDefault="00D51A77" w:rsidP="00D51A77">
      <w:pPr>
        <w:spacing w:after="0" w:line="240" w:lineRule="auto"/>
        <w:jc w:val="center"/>
        <w:rPr>
          <w:rFonts w:ascii="Arial" w:eastAsia="Times New Roman" w:hAnsi="Arial" w:cs="Arial"/>
          <w:b/>
          <w:bCs/>
          <w:sz w:val="31"/>
          <w:szCs w:val="31"/>
          <w:lang w:eastAsia="sr-Latn-RS"/>
        </w:rPr>
      </w:pPr>
      <w:r w:rsidRPr="00D51A77">
        <w:rPr>
          <w:rFonts w:ascii="Arial" w:eastAsia="Times New Roman" w:hAnsi="Arial" w:cs="Arial"/>
          <w:b/>
          <w:bCs/>
          <w:sz w:val="31"/>
          <w:szCs w:val="31"/>
          <w:lang w:eastAsia="sr-Latn-RS"/>
        </w:rPr>
        <w:t xml:space="preserve">IZRAČUNAVANJE OPTEREĆENJA OTPADNIH VODA (EMITOVANE KOLIČINE)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Godišnja prosečna koncentracija zagađujućih materija (parametra) određuje se na sledeći način: </w:t>
      </w:r>
    </w:p>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C = Σ (</w:t>
      </w:r>
      <w:proofErr w:type="spellStart"/>
      <w:r w:rsidRPr="00D51A77">
        <w:rPr>
          <w:rFonts w:ascii="Arial" w:eastAsia="Times New Roman" w:hAnsi="Arial" w:cs="Arial"/>
          <w:lang w:eastAsia="sr-Latn-RS"/>
        </w:rPr>
        <w:t>C</w:t>
      </w:r>
      <w:r w:rsidRPr="00D51A77">
        <w:rPr>
          <w:rFonts w:ascii="Arial" w:eastAsia="Times New Roman" w:hAnsi="Arial" w:cs="Arial"/>
          <w:sz w:val="15"/>
          <w:szCs w:val="15"/>
          <w:vertAlign w:val="subscript"/>
          <w:lang w:eastAsia="sr-Latn-RS"/>
        </w:rPr>
        <w:t>Uzorka</w:t>
      </w:r>
      <w:proofErr w:type="spellEnd"/>
      <w:r w:rsidRPr="00D51A77">
        <w:rPr>
          <w:rFonts w:ascii="Arial" w:eastAsia="Times New Roman" w:hAnsi="Arial" w:cs="Arial"/>
          <w:lang w:eastAsia="sr-Latn-RS"/>
        </w:rPr>
        <w:t xml:space="preserve"> ili </w:t>
      </w:r>
      <w:proofErr w:type="spellStart"/>
      <w:r w:rsidRPr="00D51A77">
        <w:rPr>
          <w:rFonts w:ascii="Arial" w:eastAsia="Times New Roman" w:hAnsi="Arial" w:cs="Arial"/>
          <w:lang w:eastAsia="sr-Latn-RS"/>
        </w:rPr>
        <w:t>C</w:t>
      </w:r>
      <w:r w:rsidRPr="00D51A77">
        <w:rPr>
          <w:rFonts w:ascii="Arial" w:eastAsia="Times New Roman" w:hAnsi="Arial" w:cs="Arial"/>
          <w:sz w:val="15"/>
          <w:szCs w:val="15"/>
          <w:vertAlign w:val="subscript"/>
          <w:lang w:eastAsia="sr-Latn-RS"/>
        </w:rPr>
        <w:t>dnevno</w:t>
      </w:r>
      <w:proofErr w:type="spellEnd"/>
      <w:r w:rsidRPr="00D51A77">
        <w:rPr>
          <w:rFonts w:ascii="Arial" w:eastAsia="Times New Roman" w:hAnsi="Arial" w:cs="Arial"/>
          <w:lang w:eastAsia="sr-Latn-RS"/>
        </w:rPr>
        <w:t xml:space="preserve">) / broj uzoraka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gde 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C</w:t>
      </w:r>
      <w:r w:rsidRPr="00D51A77">
        <w:rPr>
          <w:rFonts w:ascii="Arial" w:eastAsia="Times New Roman" w:hAnsi="Arial" w:cs="Arial"/>
          <w:sz w:val="15"/>
          <w:szCs w:val="15"/>
          <w:vertAlign w:val="subscript"/>
          <w:lang w:eastAsia="sr-Latn-RS"/>
        </w:rPr>
        <w:t>Uzorka</w:t>
      </w:r>
      <w:proofErr w:type="spellEnd"/>
      <w:r w:rsidRPr="00D51A77">
        <w:rPr>
          <w:rFonts w:ascii="Arial" w:eastAsia="Times New Roman" w:hAnsi="Arial" w:cs="Arial"/>
          <w:lang w:eastAsia="sr-Latn-RS"/>
        </w:rPr>
        <w:t xml:space="preserve"> = merena koncentracija u periodu kraćem od 24 h;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C</w:t>
      </w:r>
      <w:r w:rsidRPr="00D51A77">
        <w:rPr>
          <w:rFonts w:ascii="Arial" w:eastAsia="Times New Roman" w:hAnsi="Arial" w:cs="Arial"/>
          <w:sz w:val="15"/>
          <w:szCs w:val="15"/>
          <w:vertAlign w:val="subscript"/>
          <w:lang w:eastAsia="sr-Latn-RS"/>
        </w:rPr>
        <w:t>dnevno</w:t>
      </w:r>
      <w:proofErr w:type="spellEnd"/>
      <w:r w:rsidRPr="00D51A77">
        <w:rPr>
          <w:rFonts w:ascii="Arial" w:eastAsia="Times New Roman" w:hAnsi="Arial" w:cs="Arial"/>
          <w:lang w:eastAsia="sr-Latn-RS"/>
        </w:rPr>
        <w:t xml:space="preserve"> = merena dnevna koncentracija u 24-časovnom </w:t>
      </w:r>
      <w:proofErr w:type="spellStart"/>
      <w:r w:rsidRPr="00D51A77">
        <w:rPr>
          <w:rFonts w:ascii="Arial" w:eastAsia="Times New Roman" w:hAnsi="Arial" w:cs="Arial"/>
          <w:lang w:eastAsia="sr-Latn-RS"/>
        </w:rPr>
        <w:t>kompozitnom</w:t>
      </w:r>
      <w:proofErr w:type="spellEnd"/>
      <w:r w:rsidRPr="00D51A77">
        <w:rPr>
          <w:rFonts w:ascii="Arial" w:eastAsia="Times New Roman" w:hAnsi="Arial" w:cs="Arial"/>
          <w:lang w:eastAsia="sr-Latn-RS"/>
        </w:rPr>
        <w:t xml:space="preserve"> uzorku.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 zavisnosti od raspoloživih podataka opterećenje se može izračunati na sledeći načine: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r w:rsidRPr="00D51A77">
        <w:rPr>
          <w:rFonts w:ascii="Arial" w:eastAsia="Times New Roman" w:hAnsi="Arial" w:cs="Arial"/>
          <w:i/>
          <w:iCs/>
          <w:lang w:eastAsia="sr-Latn-RS"/>
        </w:rPr>
        <w:t>Koncentracija merena po danu pomnožena sa ispuštenom količinom otpadne vode</w:t>
      </w:r>
      <w:r w:rsidRPr="00D51A77">
        <w:rPr>
          <w:rFonts w:ascii="Arial" w:eastAsia="Times New Roman" w:hAnsi="Arial" w:cs="Arial"/>
          <w:lang w:eastAsia="sr-Latn-RS"/>
        </w:rPr>
        <w:t xml:space="preserve"> u toku istog dana. Prosek dnevnog opterećenja određuje se i množi po broju dana ispuštanja u relevantnoj godini, i to: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Korak 1: dnevno opterećenje = (koncentracija) x (dnevni protok)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Korak 2: godišnje opterećenje = (prosečno dnevno opterećenje) x (broj dana ispuštanja)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r w:rsidRPr="00D51A77">
        <w:rPr>
          <w:rFonts w:ascii="Arial" w:eastAsia="Times New Roman" w:hAnsi="Arial" w:cs="Arial"/>
          <w:i/>
          <w:iCs/>
          <w:lang w:eastAsia="sr-Latn-RS"/>
        </w:rPr>
        <w:t>Ako ne postoji dnevno merenje ili ispuštanje,</w:t>
      </w:r>
      <w:r w:rsidRPr="00D51A77">
        <w:rPr>
          <w:rFonts w:ascii="Arial" w:eastAsia="Times New Roman" w:hAnsi="Arial" w:cs="Arial"/>
          <w:lang w:eastAsia="sr-Latn-RS"/>
        </w:rPr>
        <w:t xml:space="preserve"> određeni dan ili broj dana može da se definiše kao reprezentativan za određeni period. To bi bio slučaj, na primer, za sezonske kompanije koje obavljaju najviše u toku kratkog perioda u godini (npr. perioda žetve). Ovaj metod može se primeniti za svakodnevno opterećenje, ali i gde je to relevantno i za dnevne koncentracije i/ili dnevne protoke, odnosno: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Korak 1: dnevno opterećenje = (reprezentativna dnevna koncentracija) x (reprezentativni dnevni protok)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lastRenderedPageBreak/>
        <w:t xml:space="preserve">Korak 2: godišnje opterećenje = zbir dnevnih opterećenja (gde je relevantno, zbir nedeljnih opterećenja)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r w:rsidRPr="00D51A77">
        <w:rPr>
          <w:rFonts w:ascii="Arial" w:eastAsia="Times New Roman" w:hAnsi="Arial" w:cs="Arial"/>
          <w:i/>
          <w:iCs/>
          <w:lang w:eastAsia="sr-Latn-RS"/>
        </w:rPr>
        <w:t xml:space="preserve">Koncentracija može biti </w:t>
      </w:r>
      <w:proofErr w:type="spellStart"/>
      <w:r w:rsidRPr="00D51A77">
        <w:rPr>
          <w:rFonts w:ascii="Arial" w:eastAsia="Times New Roman" w:hAnsi="Arial" w:cs="Arial"/>
          <w:i/>
          <w:iCs/>
          <w:lang w:eastAsia="sr-Latn-RS"/>
        </w:rPr>
        <w:t>uprosečena</w:t>
      </w:r>
      <w:proofErr w:type="spellEnd"/>
      <w:r w:rsidRPr="00D51A77">
        <w:rPr>
          <w:rFonts w:ascii="Arial" w:eastAsia="Times New Roman" w:hAnsi="Arial" w:cs="Arial"/>
          <w:i/>
          <w:iCs/>
          <w:lang w:eastAsia="sr-Latn-RS"/>
        </w:rPr>
        <w:t xml:space="preserve"> za sva merenja u relevantnoj godini i pomnožena sa godišnjim protokom,</w:t>
      </w:r>
      <w:r w:rsidRPr="00D51A77">
        <w:rPr>
          <w:rFonts w:ascii="Arial" w:eastAsia="Times New Roman" w:hAnsi="Arial" w:cs="Arial"/>
          <w:lang w:eastAsia="sr-Latn-RS"/>
        </w:rPr>
        <w:t xml:space="preserve"> koji može biti određen kao prosek određenog broja dnevnih merenja protoka, ili se može utvrditi na drugi način (na primer, na osnovu kapaciteta pumpe i operativnih sati ili, u skladu sa licencom).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w:t>
      </w:r>
      <w:r w:rsidRPr="00D51A77">
        <w:rPr>
          <w:rFonts w:ascii="Arial" w:eastAsia="Times New Roman" w:hAnsi="Arial" w:cs="Arial"/>
          <w:i/>
          <w:iCs/>
          <w:lang w:eastAsia="sr-Latn-RS"/>
        </w:rPr>
        <w:t>Kada postoji velika fluktacija u ispuštanju otpadnih voda</w:t>
      </w:r>
      <w:r w:rsidRPr="00D51A77">
        <w:rPr>
          <w:rFonts w:ascii="Arial" w:eastAsia="Times New Roman" w:hAnsi="Arial" w:cs="Arial"/>
          <w:lang w:eastAsia="sr-Latn-RS"/>
        </w:rPr>
        <w:t xml:space="preserve"> onda bi se trebao koristiti stvarni godišnji protok pomnožen sa prosečnom godišnjom koncentracijom.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 Operater ili nadležni organ takođe može da odredi pouzdano godišnje opterećenje izračunavanjem srednjih vrednosti. To može da se koristi za supstance dodate u poznatoj količini, ali za koje analiza nije moguća ili je nesrazmerno skupa.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Za relativno mala ispuštanja po pojedinim sektorima, opterećenje kiseonik-</w:t>
      </w:r>
      <w:proofErr w:type="spellStart"/>
      <w:r w:rsidRPr="00D51A77">
        <w:rPr>
          <w:rFonts w:ascii="Arial" w:eastAsia="Times New Roman" w:hAnsi="Arial" w:cs="Arial"/>
          <w:lang w:eastAsia="sr-Latn-RS"/>
        </w:rPr>
        <w:t>vezujućih</w:t>
      </w:r>
      <w:proofErr w:type="spellEnd"/>
      <w:r w:rsidRPr="00D51A77">
        <w:rPr>
          <w:rFonts w:ascii="Arial" w:eastAsia="Times New Roman" w:hAnsi="Arial" w:cs="Arial"/>
          <w:lang w:eastAsia="sr-Latn-RS"/>
        </w:rPr>
        <w:t xml:space="preserve"> supstanci (npr. BPK, HPK, i dr.) i metala je određena pomoću koeficijenata na osnovu podataka proizvodnje ili na osnovi ispuštene/potrošene količine vode.</w:t>
      </w:r>
    </w:p>
    <w:p w:rsidR="00D51A77" w:rsidRPr="00D51A77" w:rsidRDefault="00D51A77" w:rsidP="00D51A77">
      <w:pPr>
        <w:spacing w:after="0" w:line="240" w:lineRule="auto"/>
        <w:jc w:val="center"/>
        <w:rPr>
          <w:rFonts w:ascii="Arial" w:eastAsia="Times New Roman" w:hAnsi="Arial" w:cs="Arial"/>
          <w:b/>
          <w:bCs/>
          <w:sz w:val="31"/>
          <w:szCs w:val="31"/>
          <w:lang w:eastAsia="sr-Latn-RS"/>
        </w:rPr>
      </w:pPr>
      <w:bookmarkStart w:id="58" w:name="str_34"/>
      <w:bookmarkEnd w:id="58"/>
      <w:r w:rsidRPr="00D51A77">
        <w:rPr>
          <w:rFonts w:ascii="Arial" w:eastAsia="Times New Roman" w:hAnsi="Arial" w:cs="Arial"/>
          <w:b/>
          <w:bCs/>
          <w:sz w:val="31"/>
          <w:szCs w:val="31"/>
          <w:lang w:eastAsia="sr-Latn-RS"/>
        </w:rPr>
        <w:t xml:space="preserve">Prilog 6. </w:t>
      </w:r>
    </w:p>
    <w:p w:rsidR="00D51A77" w:rsidRPr="00D51A77" w:rsidRDefault="00D51A77" w:rsidP="00D51A77">
      <w:pPr>
        <w:spacing w:after="0" w:line="240" w:lineRule="auto"/>
        <w:jc w:val="center"/>
        <w:rPr>
          <w:rFonts w:ascii="Arial" w:eastAsia="Times New Roman" w:hAnsi="Arial" w:cs="Arial"/>
          <w:b/>
          <w:bCs/>
          <w:sz w:val="31"/>
          <w:szCs w:val="31"/>
          <w:lang w:eastAsia="sr-Latn-RS"/>
        </w:rPr>
      </w:pPr>
      <w:r w:rsidRPr="00D51A77">
        <w:rPr>
          <w:rFonts w:ascii="Arial" w:eastAsia="Times New Roman" w:hAnsi="Arial" w:cs="Arial"/>
          <w:b/>
          <w:bCs/>
          <w:sz w:val="31"/>
          <w:szCs w:val="31"/>
          <w:lang w:eastAsia="sr-Latn-RS"/>
        </w:rPr>
        <w:t xml:space="preserve">MASENI BILANS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proofErr w:type="spellStart"/>
      <w:r w:rsidRPr="00D51A77">
        <w:rPr>
          <w:rFonts w:ascii="Arial" w:eastAsia="Times New Roman" w:hAnsi="Arial" w:cs="Arial"/>
          <w:lang w:eastAsia="sr-Latn-RS"/>
        </w:rPr>
        <w:t>Maseni</w:t>
      </w:r>
      <w:proofErr w:type="spellEnd"/>
      <w:r w:rsidRPr="00D51A77">
        <w:rPr>
          <w:rFonts w:ascii="Arial" w:eastAsia="Times New Roman" w:hAnsi="Arial" w:cs="Arial"/>
          <w:lang w:eastAsia="sr-Latn-RS"/>
        </w:rPr>
        <w:t xml:space="preserve"> bilans se može koristiti za procenu emisije u vodna tela (životnu sredinu) sa neke lokacije, procesa, ili komada opreme. Postupak uračunava ulaz, akumulaciju, izlaz i generisanje ili destrukciju supstanci od interesa, a izračunata razlika predstavlja ispuštanu količinu u vodno telo. Ova izračunavanja su naročito korisna kada se ulazni i izlazni tokovi mogu lako okarakterisati, kao što je često slučaj za male procese i operacije. Kada je deo ulaza transformisan (npr. sirovina u hemijskom procesu) metod </w:t>
      </w:r>
      <w:proofErr w:type="spellStart"/>
      <w:r w:rsidRPr="00D51A77">
        <w:rPr>
          <w:rFonts w:ascii="Arial" w:eastAsia="Times New Roman" w:hAnsi="Arial" w:cs="Arial"/>
          <w:lang w:eastAsia="sr-Latn-RS"/>
        </w:rPr>
        <w:t>masenog</w:t>
      </w:r>
      <w:proofErr w:type="spellEnd"/>
      <w:r w:rsidRPr="00D51A77">
        <w:rPr>
          <w:rFonts w:ascii="Arial" w:eastAsia="Times New Roman" w:hAnsi="Arial" w:cs="Arial"/>
          <w:lang w:eastAsia="sr-Latn-RS"/>
        </w:rPr>
        <w:t xml:space="preserve"> bilansa je teško primeniti, u ovim slučajevima potrebno je umesto toga izračunati bilans hemijskih elemenata.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Sledeće jednostavne jednačine se mogu primeniti prilikom procenjivanja emisije </w:t>
      </w:r>
      <w:proofErr w:type="spellStart"/>
      <w:r w:rsidRPr="00D51A77">
        <w:rPr>
          <w:rFonts w:ascii="Arial" w:eastAsia="Times New Roman" w:hAnsi="Arial" w:cs="Arial"/>
          <w:lang w:eastAsia="sr-Latn-RS"/>
        </w:rPr>
        <w:t>masenim</w:t>
      </w:r>
      <w:proofErr w:type="spellEnd"/>
      <w:r w:rsidRPr="00D51A77">
        <w:rPr>
          <w:rFonts w:ascii="Arial" w:eastAsia="Times New Roman" w:hAnsi="Arial" w:cs="Arial"/>
          <w:lang w:eastAsia="sr-Latn-RS"/>
        </w:rPr>
        <w:t xml:space="preserve"> bilansom: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35"/>
        <w:gridCol w:w="6497"/>
      </w:tblGrid>
      <w:tr w:rsidR="00D51A77" w:rsidRPr="00D51A77" w:rsidTr="00D51A77">
        <w:trPr>
          <w:tblCellSpacing w:w="0" w:type="dxa"/>
        </w:trPr>
        <w:tc>
          <w:tcPr>
            <w:tcW w:w="750" w:type="pct"/>
            <w:tcBorders>
              <w:top w:val="outset" w:sz="6" w:space="0" w:color="auto"/>
              <w:left w:val="outset" w:sz="6" w:space="0" w:color="auto"/>
              <w:bottom w:val="outset" w:sz="6" w:space="0" w:color="auto"/>
              <w:right w:val="outset" w:sz="6" w:space="0" w:color="auto"/>
            </w:tcBorders>
            <w:noWrap/>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Ukupna masa u procesu = </w:t>
            </w:r>
          </w:p>
        </w:tc>
        <w:tc>
          <w:tcPr>
            <w:tcW w:w="4250" w:type="pct"/>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akumulacija + ukupna masa koja izlazi iz procesa + merna nesigurnost </w:t>
            </w:r>
          </w:p>
        </w:tc>
      </w:tr>
    </w:tbl>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Primenom ove jednačine u kontekstu neke lokacije, procesa ili delova opreme, ova jednačina se može napisati u obliku: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90"/>
        <w:gridCol w:w="8442"/>
      </w:tblGrid>
      <w:tr w:rsidR="00D51A77" w:rsidRPr="00D51A77" w:rsidTr="00D51A77">
        <w:trPr>
          <w:tblCellSpacing w:w="0" w:type="dxa"/>
        </w:trPr>
        <w:tc>
          <w:tcPr>
            <w:tcW w:w="250" w:type="pct"/>
            <w:tcBorders>
              <w:top w:val="outset" w:sz="6" w:space="0" w:color="auto"/>
              <w:left w:val="outset" w:sz="6" w:space="0" w:color="auto"/>
              <w:bottom w:val="outset" w:sz="6" w:space="0" w:color="auto"/>
              <w:right w:val="outset" w:sz="6" w:space="0" w:color="auto"/>
            </w:tcBorders>
            <w:noWrap/>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Ulaz = </w:t>
            </w:r>
          </w:p>
        </w:tc>
        <w:tc>
          <w:tcPr>
            <w:tcW w:w="4750" w:type="pct"/>
            <w:tcBorders>
              <w:top w:val="outset" w:sz="6" w:space="0" w:color="auto"/>
              <w:left w:val="outset" w:sz="6" w:space="0" w:color="auto"/>
              <w:bottom w:val="outset" w:sz="6" w:space="0" w:color="auto"/>
              <w:right w:val="outset" w:sz="6" w:space="0" w:color="auto"/>
            </w:tcBorders>
            <w:hideMark/>
          </w:tcPr>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proizvodi + transfer + akumulacija + emisija + merna nesigurnost </w:t>
            </w:r>
          </w:p>
        </w:tc>
      </w:tr>
    </w:tbl>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gde 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i/>
          <w:iCs/>
          <w:lang w:eastAsia="sr-Latn-RS"/>
        </w:rPr>
        <w:t>Ulaz</w:t>
      </w:r>
      <w:r w:rsidRPr="00D51A77">
        <w:rPr>
          <w:rFonts w:ascii="Arial" w:eastAsia="Times New Roman" w:hAnsi="Arial" w:cs="Arial"/>
          <w:lang w:eastAsia="sr-Latn-RS"/>
        </w:rPr>
        <w:t xml:space="preserve"> = svi ulazni materijali koji se koriste u procesu;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i/>
          <w:iCs/>
          <w:lang w:eastAsia="sr-Latn-RS"/>
        </w:rPr>
        <w:t>Proizvodi</w:t>
      </w:r>
      <w:r w:rsidRPr="00D51A77">
        <w:rPr>
          <w:rFonts w:ascii="Arial" w:eastAsia="Times New Roman" w:hAnsi="Arial" w:cs="Arial"/>
          <w:lang w:eastAsia="sr-Latn-RS"/>
        </w:rPr>
        <w:t xml:space="preserve"> = proizvodi i materijali (npr. nus-proizvodi) koji se izvoze iz objekta;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i/>
          <w:iCs/>
          <w:lang w:eastAsia="sr-Latn-RS"/>
        </w:rPr>
        <w:t>Transferi</w:t>
      </w:r>
      <w:r w:rsidRPr="00D51A77">
        <w:rPr>
          <w:rFonts w:ascii="Arial" w:eastAsia="Times New Roman" w:hAnsi="Arial" w:cs="Arial"/>
          <w:lang w:eastAsia="sr-Latn-RS"/>
        </w:rPr>
        <w:t xml:space="preserve"> = uključuje supstance koje se ispuštaju u kanalizaciju, supstance deponovane na deponije i supstance uklonjene iz postrojenja za uništavanje, tretman, reciklažu, preradu ili prečišćavanje;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i/>
          <w:iCs/>
          <w:lang w:eastAsia="sr-Latn-RS"/>
        </w:rPr>
        <w:t>Akumulacije</w:t>
      </w:r>
      <w:r w:rsidRPr="00D51A77">
        <w:rPr>
          <w:rFonts w:ascii="Arial" w:eastAsia="Times New Roman" w:hAnsi="Arial" w:cs="Arial"/>
          <w:lang w:eastAsia="sr-Latn-RS"/>
        </w:rPr>
        <w:t xml:space="preserve"> = materijal akumuliran u procesu;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i/>
          <w:iCs/>
          <w:lang w:eastAsia="sr-Latn-RS"/>
        </w:rPr>
        <w:lastRenderedPageBreak/>
        <w:t>Emisije</w:t>
      </w:r>
      <w:r w:rsidRPr="00D51A77">
        <w:rPr>
          <w:rFonts w:ascii="Arial" w:eastAsia="Times New Roman" w:hAnsi="Arial" w:cs="Arial"/>
          <w:lang w:eastAsia="sr-Latn-RS"/>
        </w:rPr>
        <w:t xml:space="preserve"> = ispuštanja u vazduh, vodu i zemljište. Emisije uključuju i rutinska i </w:t>
      </w:r>
      <w:proofErr w:type="spellStart"/>
      <w:r w:rsidRPr="00D51A77">
        <w:rPr>
          <w:rFonts w:ascii="Arial" w:eastAsia="Times New Roman" w:hAnsi="Arial" w:cs="Arial"/>
          <w:lang w:eastAsia="sr-Latn-RS"/>
        </w:rPr>
        <w:t>akcidentna</w:t>
      </w:r>
      <w:proofErr w:type="spellEnd"/>
      <w:r w:rsidRPr="00D51A77">
        <w:rPr>
          <w:rFonts w:ascii="Arial" w:eastAsia="Times New Roman" w:hAnsi="Arial" w:cs="Arial"/>
          <w:lang w:eastAsia="sr-Latn-RS"/>
        </w:rPr>
        <w:t xml:space="preserve"> ispuštanja.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Prilikom korišćenja </w:t>
      </w:r>
      <w:proofErr w:type="spellStart"/>
      <w:r w:rsidRPr="00D51A77">
        <w:rPr>
          <w:rFonts w:ascii="Arial" w:eastAsia="Times New Roman" w:hAnsi="Arial" w:cs="Arial"/>
          <w:lang w:eastAsia="sr-Latn-RS"/>
        </w:rPr>
        <w:t>masenog</w:t>
      </w:r>
      <w:proofErr w:type="spellEnd"/>
      <w:r w:rsidRPr="00D51A77">
        <w:rPr>
          <w:rFonts w:ascii="Arial" w:eastAsia="Times New Roman" w:hAnsi="Arial" w:cs="Arial"/>
          <w:lang w:eastAsia="sr-Latn-RS"/>
        </w:rPr>
        <w:t xml:space="preserve"> bilansa mora se obratiti pažnja, jer iako izgleda kao jednostavan metod za procenu emisije, on obično predstavlja malu razliku između velikog ulaza i velikog izlaza, sa uključenim mernim nesigurnostima. Dakle, </w:t>
      </w:r>
      <w:proofErr w:type="spellStart"/>
      <w:r w:rsidRPr="00D51A77">
        <w:rPr>
          <w:rFonts w:ascii="Arial" w:eastAsia="Times New Roman" w:hAnsi="Arial" w:cs="Arial"/>
          <w:lang w:eastAsia="sr-Latn-RS"/>
        </w:rPr>
        <w:t>maseni</w:t>
      </w:r>
      <w:proofErr w:type="spellEnd"/>
      <w:r w:rsidRPr="00D51A77">
        <w:rPr>
          <w:rFonts w:ascii="Arial" w:eastAsia="Times New Roman" w:hAnsi="Arial" w:cs="Arial"/>
          <w:lang w:eastAsia="sr-Latn-RS"/>
        </w:rPr>
        <w:t xml:space="preserve"> bilans je primenljiv u praksi samo kada se tačno mogu odrediti ulaz, izlaz i merna nesigurnost. Netačnosti vezana za pojedinačno praćenje materijala, ili drugih aktivnosti inherentnih u svakoj fazi rukovanja materijalom, može dovesti do velikih odstupanja u ukupnoj emisiji postrojenja. Mala greška u bilo kom koraku od operacije može značajno uticati na procenu emisije. </w:t>
      </w:r>
    </w:p>
    <w:p w:rsidR="00D51A77" w:rsidRPr="00D51A77" w:rsidRDefault="00D51A77" w:rsidP="00D51A77">
      <w:pPr>
        <w:spacing w:after="0" w:line="240" w:lineRule="auto"/>
        <w:jc w:val="center"/>
        <w:rPr>
          <w:rFonts w:ascii="Arial" w:eastAsia="Times New Roman" w:hAnsi="Arial" w:cs="Arial"/>
          <w:b/>
          <w:bCs/>
          <w:sz w:val="31"/>
          <w:szCs w:val="31"/>
          <w:lang w:eastAsia="sr-Latn-RS"/>
        </w:rPr>
      </w:pPr>
      <w:bookmarkStart w:id="59" w:name="str_35"/>
      <w:bookmarkEnd w:id="59"/>
      <w:r w:rsidRPr="00D51A77">
        <w:rPr>
          <w:rFonts w:ascii="Arial" w:eastAsia="Times New Roman" w:hAnsi="Arial" w:cs="Arial"/>
          <w:b/>
          <w:bCs/>
          <w:sz w:val="31"/>
          <w:szCs w:val="31"/>
          <w:lang w:eastAsia="sr-Latn-RS"/>
        </w:rPr>
        <w:t xml:space="preserve">Prilog 7. </w:t>
      </w:r>
    </w:p>
    <w:p w:rsidR="00D51A77" w:rsidRPr="00D51A77" w:rsidRDefault="00D51A77" w:rsidP="00D51A77">
      <w:pPr>
        <w:spacing w:after="0" w:line="240" w:lineRule="auto"/>
        <w:jc w:val="center"/>
        <w:rPr>
          <w:rFonts w:ascii="Arial" w:eastAsia="Times New Roman" w:hAnsi="Arial" w:cs="Arial"/>
          <w:b/>
          <w:bCs/>
          <w:sz w:val="31"/>
          <w:szCs w:val="31"/>
          <w:lang w:eastAsia="sr-Latn-RS"/>
        </w:rPr>
      </w:pPr>
      <w:r w:rsidRPr="00D51A77">
        <w:rPr>
          <w:rFonts w:ascii="Arial" w:eastAsia="Times New Roman" w:hAnsi="Arial" w:cs="Arial"/>
          <w:b/>
          <w:bCs/>
          <w:sz w:val="31"/>
          <w:szCs w:val="31"/>
          <w:lang w:eastAsia="sr-Latn-RS"/>
        </w:rPr>
        <w:t xml:space="preserve">EMISIONI FAKTORI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Emisioni faktori su brojevi koji mogu biti pomnoženi sa stopom aktivnosti ili izlaznim podacima sa postrojenja (kao što je količina proizvoda, potrošnja vode, itd.) u cilju procene emisije vode iz postrojenja. Primenjuju se pod pretpostavkom da sve industrijske jedinice na istoj proizvodnoj liniji imaju slične emisione faktore. Ovi faktori se široko koriste za određivanje naknada na malim instalacijama. </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Emisioni faktori zahtevaju "podatke o aktivnostima", koji se kombinuju sa emisionim faktorom da bi se generisala procena emisije. Formula za dobijanje procene emisije 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834"/>
        <w:gridCol w:w="2278"/>
      </w:tblGrid>
      <w:tr w:rsidR="00D51A77" w:rsidRPr="00D51A77" w:rsidTr="00D51A77">
        <w:trPr>
          <w:tblCellSpacing w:w="0" w:type="dxa"/>
        </w:trPr>
        <w:tc>
          <w:tcPr>
            <w:tcW w:w="3750" w:type="pct"/>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95"/>
              <w:gridCol w:w="159"/>
              <w:gridCol w:w="2468"/>
              <w:gridCol w:w="140"/>
              <w:gridCol w:w="2131"/>
            </w:tblGrid>
            <w:tr w:rsidR="00D51A77" w:rsidRPr="00D51A77">
              <w:trPr>
                <w:tblCellSpacing w:w="0" w:type="dxa"/>
              </w:trPr>
              <w:tc>
                <w:tcPr>
                  <w:tcW w:w="0" w:type="auto"/>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Emisiona stopa</w:t>
                  </w:r>
                  <w:r w:rsidRPr="00D51A77">
                    <w:rPr>
                      <w:rFonts w:ascii="Arial" w:eastAsia="Times New Roman" w:hAnsi="Arial" w:cs="Arial"/>
                      <w:lang w:eastAsia="sr-Latn-RS"/>
                    </w:rPr>
                    <w:br/>
                    <w:t xml:space="preserve">(masa po vremenu) </w:t>
                  </w:r>
                </w:p>
              </w:tc>
              <w:tc>
                <w:tcPr>
                  <w:tcW w:w="0" w:type="auto"/>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 </w:t>
                  </w:r>
                </w:p>
              </w:tc>
              <w:tc>
                <w:tcPr>
                  <w:tcW w:w="0" w:type="auto"/>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Emisioni faktor</w:t>
                  </w:r>
                  <w:r w:rsidRPr="00D51A77">
                    <w:rPr>
                      <w:rFonts w:ascii="Arial" w:eastAsia="Times New Roman" w:hAnsi="Arial" w:cs="Arial"/>
                      <w:lang w:eastAsia="sr-Latn-RS"/>
                    </w:rPr>
                    <w:br/>
                    <w:t xml:space="preserve">(masa po jedinici protoka) </w:t>
                  </w:r>
                </w:p>
              </w:tc>
              <w:tc>
                <w:tcPr>
                  <w:tcW w:w="0" w:type="auto"/>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x </w:t>
                  </w:r>
                </w:p>
              </w:tc>
              <w:tc>
                <w:tcPr>
                  <w:tcW w:w="0" w:type="auto"/>
                  <w:vAlign w:val="center"/>
                  <w:hideMark/>
                </w:tcPr>
                <w:p w:rsidR="00D51A77" w:rsidRPr="00D51A77" w:rsidRDefault="00D51A77" w:rsidP="00D51A77">
                  <w:pPr>
                    <w:spacing w:before="100" w:beforeAutospacing="1" w:after="100" w:afterAutospacing="1" w:line="240" w:lineRule="auto"/>
                    <w:jc w:val="center"/>
                    <w:rPr>
                      <w:rFonts w:ascii="Arial" w:eastAsia="Times New Roman" w:hAnsi="Arial" w:cs="Arial"/>
                      <w:lang w:eastAsia="sr-Latn-RS"/>
                    </w:rPr>
                  </w:pPr>
                  <w:r w:rsidRPr="00D51A77">
                    <w:rPr>
                      <w:rFonts w:ascii="Arial" w:eastAsia="Times New Roman" w:hAnsi="Arial" w:cs="Arial"/>
                      <w:lang w:eastAsia="sr-Latn-RS"/>
                    </w:rPr>
                    <w:t xml:space="preserve">Podaci o aktivnostima </w:t>
                  </w:r>
                  <w:r w:rsidRPr="00D51A77">
                    <w:rPr>
                      <w:rFonts w:ascii="Arial" w:eastAsia="Times New Roman" w:hAnsi="Arial" w:cs="Arial"/>
                      <w:lang w:eastAsia="sr-Latn-RS"/>
                    </w:rPr>
                    <w:br/>
                    <w:t xml:space="preserve">(protok po vremenu) </w:t>
                  </w:r>
                </w:p>
              </w:tc>
            </w:tr>
          </w:tbl>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c>
          <w:tcPr>
            <w:tcW w:w="1250" w:type="pct"/>
            <w:vAlign w:val="center"/>
            <w:hideMark/>
          </w:tcPr>
          <w:p w:rsidR="00D51A77" w:rsidRPr="00D51A77" w:rsidRDefault="00D51A77" w:rsidP="00D51A77">
            <w:pPr>
              <w:spacing w:after="0" w:line="240" w:lineRule="auto"/>
              <w:rPr>
                <w:rFonts w:ascii="Times New Roman" w:eastAsia="Times New Roman" w:hAnsi="Times New Roman" w:cs="Times New Roman"/>
                <w:sz w:val="24"/>
                <w:szCs w:val="24"/>
                <w:lang w:eastAsia="sr-Latn-RS"/>
              </w:rPr>
            </w:pPr>
          </w:p>
        </w:tc>
      </w:tr>
    </w:tbl>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Primenjuje se odgovarajući faktor konverzije za jedinice na sledeći način: na primer, ako faktor emisije ima jedinicu </w:t>
      </w:r>
      <w:r w:rsidRPr="00D51A77">
        <w:rPr>
          <w:rFonts w:ascii="Arial" w:eastAsia="Times New Roman" w:hAnsi="Arial" w:cs="Arial"/>
          <w:i/>
          <w:iCs/>
          <w:lang w:eastAsia="sr-Latn-RS"/>
        </w:rPr>
        <w:t xml:space="preserve">"kg </w:t>
      </w:r>
      <w:proofErr w:type="spellStart"/>
      <w:r w:rsidRPr="00D51A77">
        <w:rPr>
          <w:rFonts w:ascii="Arial" w:eastAsia="Times New Roman" w:hAnsi="Arial" w:cs="Arial"/>
          <w:i/>
          <w:iCs/>
          <w:lang w:eastAsia="sr-Latn-RS"/>
        </w:rPr>
        <w:t>zagađujuće</w:t>
      </w:r>
      <w:proofErr w:type="spellEnd"/>
      <w:r w:rsidRPr="00D51A77">
        <w:rPr>
          <w:rFonts w:ascii="Arial" w:eastAsia="Times New Roman" w:hAnsi="Arial" w:cs="Arial"/>
          <w:i/>
          <w:iCs/>
          <w:lang w:eastAsia="sr-Latn-RS"/>
        </w:rPr>
        <w:t xml:space="preserve"> materije / m</w:t>
      </w:r>
      <w:r w:rsidRPr="00D51A77">
        <w:rPr>
          <w:rFonts w:ascii="Arial" w:eastAsia="Times New Roman" w:hAnsi="Arial" w:cs="Arial"/>
          <w:sz w:val="15"/>
          <w:szCs w:val="15"/>
          <w:vertAlign w:val="superscript"/>
          <w:lang w:eastAsia="sr-Latn-RS"/>
        </w:rPr>
        <w:t>3</w:t>
      </w:r>
      <w:r w:rsidRPr="00D51A77">
        <w:rPr>
          <w:rFonts w:ascii="Arial" w:eastAsia="Times New Roman" w:hAnsi="Arial" w:cs="Arial"/>
          <w:i/>
          <w:iCs/>
          <w:lang w:eastAsia="sr-Latn-RS"/>
        </w:rPr>
        <w:t xml:space="preserve"> spaljenog goriva",</w:t>
      </w:r>
      <w:r w:rsidRPr="00D51A77">
        <w:rPr>
          <w:rFonts w:ascii="Arial" w:eastAsia="Times New Roman" w:hAnsi="Arial" w:cs="Arial"/>
          <w:lang w:eastAsia="sr-Latn-RS"/>
        </w:rPr>
        <w:t xml:space="preserve"> tada se podaci o aktivnostima podataka prevode u </w:t>
      </w:r>
      <w:r w:rsidRPr="00D51A77">
        <w:rPr>
          <w:rFonts w:ascii="Arial" w:eastAsia="Times New Roman" w:hAnsi="Arial" w:cs="Arial"/>
          <w:i/>
          <w:iCs/>
          <w:lang w:eastAsia="sr-Latn-RS"/>
        </w:rPr>
        <w:t>"m</w:t>
      </w:r>
      <w:r w:rsidRPr="00D51A77">
        <w:rPr>
          <w:rFonts w:ascii="Arial" w:eastAsia="Times New Roman" w:hAnsi="Arial" w:cs="Arial"/>
          <w:sz w:val="15"/>
          <w:szCs w:val="15"/>
          <w:vertAlign w:val="superscript"/>
          <w:lang w:eastAsia="sr-Latn-RS"/>
        </w:rPr>
        <w:t>3</w:t>
      </w:r>
      <w:r w:rsidRPr="00D51A77">
        <w:rPr>
          <w:rFonts w:ascii="Arial" w:eastAsia="Times New Roman" w:hAnsi="Arial" w:cs="Arial"/>
          <w:i/>
          <w:iCs/>
          <w:lang w:eastAsia="sr-Latn-RS"/>
        </w:rPr>
        <w:t xml:space="preserve"> spaljenog goriva / h",</w:t>
      </w:r>
      <w:r w:rsidRPr="00D51A77">
        <w:rPr>
          <w:rFonts w:ascii="Arial" w:eastAsia="Times New Roman" w:hAnsi="Arial" w:cs="Arial"/>
          <w:lang w:eastAsia="sr-Latn-RS"/>
        </w:rPr>
        <w:t xml:space="preserve"> čime se dobija procena emisije u "</w:t>
      </w:r>
      <w:r w:rsidRPr="00D51A77">
        <w:rPr>
          <w:rFonts w:ascii="Arial" w:eastAsia="Times New Roman" w:hAnsi="Arial" w:cs="Arial"/>
          <w:i/>
          <w:iCs/>
          <w:lang w:eastAsia="sr-Latn-RS"/>
        </w:rPr>
        <w:t xml:space="preserve">kg </w:t>
      </w:r>
      <w:proofErr w:type="spellStart"/>
      <w:r w:rsidRPr="00D51A77">
        <w:rPr>
          <w:rFonts w:ascii="Arial" w:eastAsia="Times New Roman" w:hAnsi="Arial" w:cs="Arial"/>
          <w:i/>
          <w:iCs/>
          <w:lang w:eastAsia="sr-Latn-RS"/>
        </w:rPr>
        <w:t>zagađujuće</w:t>
      </w:r>
      <w:proofErr w:type="spellEnd"/>
      <w:r w:rsidRPr="00D51A77">
        <w:rPr>
          <w:rFonts w:ascii="Arial" w:eastAsia="Times New Roman" w:hAnsi="Arial" w:cs="Arial"/>
          <w:i/>
          <w:iCs/>
          <w:lang w:eastAsia="sr-Latn-RS"/>
        </w:rPr>
        <w:t xml:space="preserve"> materije / h".</w:t>
      </w:r>
    </w:p>
    <w:p w:rsidR="00D51A77" w:rsidRPr="00D51A77" w:rsidRDefault="00D51A77" w:rsidP="00D51A77">
      <w:pPr>
        <w:spacing w:before="100" w:beforeAutospacing="1" w:after="100" w:afterAutospacing="1" w:line="240" w:lineRule="auto"/>
        <w:rPr>
          <w:rFonts w:ascii="Arial" w:eastAsia="Times New Roman" w:hAnsi="Arial" w:cs="Arial"/>
          <w:lang w:eastAsia="sr-Latn-RS"/>
        </w:rPr>
      </w:pPr>
      <w:r w:rsidRPr="00D51A77">
        <w:rPr>
          <w:rFonts w:ascii="Arial" w:eastAsia="Times New Roman" w:hAnsi="Arial" w:cs="Arial"/>
          <w:lang w:eastAsia="sr-Latn-RS"/>
        </w:rPr>
        <w:t xml:space="preserve">Glavni kriterijum koji utiče na izbor emisionih faktora je stepen sličnosti između opreme ili procesa izabranih za primenu faktora, i opreme ili procesa iz kojih je faktor izveden. Neki od objavljenih emisionih faktora imaju rejting emisionih faktora, u rasponu od "A" do "E", "A" ili "B", ukazuje na veći rejting i stepen sigurnosti od "G" ili "E" rejtinga. Manja sigurnost emisionog faktora ukazuje da izabrani faktor nije reprezentativan za posmatrani tip izvora. </w:t>
      </w:r>
    </w:p>
    <w:p w:rsidR="00FA3323" w:rsidRDefault="00FA3323"/>
    <w:sectPr w:rsidR="00FA332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77"/>
    <w:rsid w:val="00980CF5"/>
    <w:rsid w:val="00D51A77"/>
    <w:rsid w:val="00EE7066"/>
    <w:rsid w:val="00FA332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D51A77"/>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D51A77"/>
    <w:rPr>
      <w:rFonts w:ascii="Times New Roman" w:eastAsia="Times New Roman" w:hAnsi="Times New Roman" w:cs="Times New Roman"/>
      <w:b/>
      <w:bCs/>
      <w:sz w:val="15"/>
      <w:szCs w:val="15"/>
      <w:lang w:eastAsia="sr-Latn-RS"/>
    </w:rPr>
  </w:style>
  <w:style w:type="paragraph" w:styleId="Naslov">
    <w:name w:val="Title"/>
    <w:basedOn w:val="Normal"/>
    <w:next w:val="Normal"/>
    <w:link w:val="NaslovChar"/>
    <w:uiPriority w:val="10"/>
    <w:qFormat/>
    <w:rsid w:val="00EE70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EE7066"/>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EE70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EE706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D51A77"/>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D51A77"/>
    <w:rPr>
      <w:rFonts w:ascii="Times New Roman" w:eastAsia="Times New Roman" w:hAnsi="Times New Roman" w:cs="Times New Roman"/>
      <w:b/>
      <w:bCs/>
      <w:sz w:val="15"/>
      <w:szCs w:val="15"/>
      <w:lang w:eastAsia="sr-Latn-RS"/>
    </w:rPr>
  </w:style>
  <w:style w:type="paragraph" w:styleId="Naslov">
    <w:name w:val="Title"/>
    <w:basedOn w:val="Normal"/>
    <w:next w:val="Normal"/>
    <w:link w:val="NaslovChar"/>
    <w:uiPriority w:val="10"/>
    <w:qFormat/>
    <w:rsid w:val="00EE70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EE7066"/>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EE70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EE706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7690</Words>
  <Characters>43834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2016-04-06T08:21:00Z</dcterms:created>
  <dcterms:modified xsi:type="dcterms:W3CDTF">2018-09-07T10:00:00Z</dcterms:modified>
</cp:coreProperties>
</file>