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8E7B" w14:textId="77777777" w:rsidR="00BF5CDC" w:rsidRPr="00BF5CDC" w:rsidRDefault="00BF5CDC" w:rsidP="00BF5CDC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BF5CDC">
        <w:t>UREDBA</w:t>
      </w:r>
    </w:p>
    <w:p w14:paraId="76CFB90E" w14:textId="77777777" w:rsidR="00BF5CDC" w:rsidRPr="00BF5CDC" w:rsidRDefault="00BF5CDC" w:rsidP="00BF5CDC">
      <w:pPr>
        <w:pStyle w:val="Title"/>
        <w:jc w:val="center"/>
      </w:pPr>
      <w:r w:rsidRPr="00BF5CDC">
        <w:t>O ZNAKU USAGLAŠENOSTI</w:t>
      </w:r>
    </w:p>
    <w:p w14:paraId="4EE377F3" w14:textId="19FB4D04" w:rsidR="00BF5CDC" w:rsidRDefault="00BF5CDC" w:rsidP="00BF5CDC">
      <w:pPr>
        <w:pStyle w:val="Subtitle"/>
        <w:jc w:val="center"/>
        <w:rPr>
          <w:rFonts w:eastAsia="Times New Roman"/>
          <w:b/>
          <w:bCs/>
          <w:lang w:val="en-US"/>
        </w:rPr>
      </w:pPr>
      <w:r w:rsidRPr="006E6235">
        <w:rPr>
          <w:rFonts w:eastAsia="Times New Roman"/>
          <w:lang w:val="en-US"/>
        </w:rPr>
        <w:t xml:space="preserve">("Sl. </w:t>
      </w:r>
      <w:proofErr w:type="spellStart"/>
      <w:r w:rsidRPr="006E6235">
        <w:rPr>
          <w:rFonts w:eastAsia="Times New Roman"/>
          <w:lang w:val="en-US"/>
        </w:rPr>
        <w:t>glasnik</w:t>
      </w:r>
      <w:proofErr w:type="spellEnd"/>
      <w:r w:rsidRPr="006E6235">
        <w:rPr>
          <w:rFonts w:eastAsia="Times New Roman"/>
          <w:lang w:val="en-US"/>
        </w:rPr>
        <w:t xml:space="preserve"> RS", br. 4/2022)</w:t>
      </w:r>
    </w:p>
    <w:p w14:paraId="3D2BCEE2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54AC761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Ovom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uređuju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oblik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izgled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sadržaj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način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773C1158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567262D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6E6235">
        <w:rPr>
          <w:rFonts w:ascii="Arial" w:eastAsia="Times New Roman" w:hAnsi="Arial" w:cs="Arial"/>
          <w:lang w:val="en-US"/>
        </w:rPr>
        <w:t>stavljanja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tržište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upotrebu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označava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odgovarajućim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utvrđeno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7D47A8E6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Znakovi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: </w:t>
      </w:r>
    </w:p>
    <w:p w14:paraId="41277FFB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6E6235">
        <w:rPr>
          <w:rFonts w:ascii="Arial" w:eastAsia="Times New Roman" w:hAnsi="Arial" w:cs="Arial"/>
          <w:lang w:val="en-US"/>
        </w:rPr>
        <w:t>daljem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tekstu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); </w:t>
      </w:r>
    </w:p>
    <w:p w14:paraId="2365A6EA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2) 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; </w:t>
      </w:r>
    </w:p>
    <w:p w14:paraId="0DC1139C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3)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drugi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znakovi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6E6235">
        <w:rPr>
          <w:rFonts w:ascii="Arial" w:eastAsia="Times New Roman" w:hAnsi="Arial" w:cs="Arial"/>
          <w:lang w:val="en-US"/>
        </w:rPr>
        <w:t>skladu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posebnim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E6235">
        <w:rPr>
          <w:rFonts w:ascii="Arial" w:eastAsia="Times New Roman" w:hAnsi="Arial" w:cs="Arial"/>
          <w:lang w:val="en-US"/>
        </w:rPr>
        <w:t>npr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6E6235">
        <w:rPr>
          <w:rFonts w:ascii="Arial" w:eastAsia="Times New Roman" w:hAnsi="Arial" w:cs="Arial"/>
          <w:lang w:val="en-US"/>
        </w:rPr>
        <w:t xml:space="preserve">"E"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homologacije</w:t>
      </w:r>
      <w:proofErr w:type="spellEnd"/>
      <w:r w:rsidRPr="006E6235">
        <w:rPr>
          <w:rFonts w:ascii="Arial" w:eastAsia="Times New Roman" w:hAnsi="Arial" w:cs="Arial"/>
          <w:lang w:val="en-US"/>
        </w:rPr>
        <w:t>).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431A0EC7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59B5D098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jedina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potvrđuje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tržište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upotrebu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Republici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Srbiji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tim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predviđeno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2F102B11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predstavlja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6E6235">
        <w:rPr>
          <w:rFonts w:ascii="Arial" w:eastAsia="Times New Roman" w:hAnsi="Arial" w:cs="Arial"/>
          <w:lang w:val="en-US"/>
        </w:rPr>
        <w:t>velika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E6235">
        <w:rPr>
          <w:rFonts w:ascii="Arial" w:eastAsia="Times New Roman" w:hAnsi="Arial" w:cs="Arial"/>
          <w:lang w:val="en-US"/>
        </w:rPr>
        <w:t>A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povezana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obliku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jednakostraničnog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trougla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(3A), </w:t>
      </w:r>
      <w:proofErr w:type="spellStart"/>
      <w:r w:rsidRPr="006E6235">
        <w:rPr>
          <w:rFonts w:ascii="Arial" w:eastAsia="Times New Roman" w:hAnsi="Arial" w:cs="Arial"/>
          <w:lang w:val="en-US"/>
        </w:rPr>
        <w:t>tako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6E6235">
        <w:rPr>
          <w:rFonts w:ascii="Arial" w:eastAsia="Times New Roman" w:hAnsi="Arial" w:cs="Arial"/>
          <w:lang w:val="en-US"/>
        </w:rPr>
        <w:t>boje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6E6235">
        <w:rPr>
          <w:rFonts w:ascii="Arial" w:eastAsia="Times New Roman" w:hAnsi="Arial" w:cs="Arial"/>
          <w:lang w:val="en-US"/>
        </w:rPr>
        <w:t>velika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6E6235">
        <w:rPr>
          <w:rFonts w:ascii="Arial" w:eastAsia="Times New Roman" w:hAnsi="Arial" w:cs="Arial"/>
          <w:lang w:val="en-US"/>
        </w:rPr>
        <w:t>moraju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predstavljene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jedan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sledećih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načina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: </w:t>
      </w:r>
    </w:p>
    <w:p w14:paraId="1A50E878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sva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6E6235">
        <w:rPr>
          <w:rFonts w:ascii="Arial" w:eastAsia="Times New Roman" w:hAnsi="Arial" w:cs="Arial"/>
          <w:lang w:val="en-US"/>
        </w:rPr>
        <w:t>velika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6E6235">
        <w:rPr>
          <w:rFonts w:ascii="Arial" w:eastAsia="Times New Roman" w:hAnsi="Arial" w:cs="Arial"/>
          <w:lang w:val="en-US"/>
        </w:rPr>
        <w:t>crnom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bojom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; </w:t>
      </w:r>
    </w:p>
    <w:p w14:paraId="2CF30D66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sva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6E6235">
        <w:rPr>
          <w:rFonts w:ascii="Arial" w:eastAsia="Times New Roman" w:hAnsi="Arial" w:cs="Arial"/>
          <w:lang w:val="en-US"/>
        </w:rPr>
        <w:t>velika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6E6235">
        <w:rPr>
          <w:rFonts w:ascii="Arial" w:eastAsia="Times New Roman" w:hAnsi="Arial" w:cs="Arial"/>
          <w:lang w:val="en-US"/>
        </w:rPr>
        <w:t>belom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bojom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0355D8A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Oblik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izgled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sadržaj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dat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6E6235">
        <w:rPr>
          <w:rFonts w:ascii="Arial" w:eastAsia="Times New Roman" w:hAnsi="Arial" w:cs="Arial"/>
          <w:lang w:val="en-US"/>
        </w:rPr>
        <w:t>Prilogu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odštampan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čini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sastavni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deo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0F66176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Veličina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određuje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prema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visini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obavezne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prikazanoj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Prilogu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5A9D7B60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Visina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imati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samo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zaokružene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vrednosti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standardnih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brojeva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veličina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R10 </w:t>
      </w:r>
      <w:proofErr w:type="spellStart"/>
      <w:r w:rsidRPr="006E6235">
        <w:rPr>
          <w:rFonts w:ascii="Arial" w:eastAsia="Times New Roman" w:hAnsi="Arial" w:cs="Arial"/>
          <w:lang w:val="en-US"/>
        </w:rPr>
        <w:t>izraženih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milimetrima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(mm) </w:t>
      </w:r>
      <w:proofErr w:type="spellStart"/>
      <w:r w:rsidRPr="006E6235">
        <w:rPr>
          <w:rFonts w:ascii="Arial" w:eastAsia="Times New Roman" w:hAnsi="Arial" w:cs="Arial"/>
          <w:lang w:val="en-US"/>
        </w:rPr>
        <w:t>prema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standardu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SRPS A.A0.001: </w:t>
      </w:r>
      <w:proofErr w:type="spellStart"/>
      <w:r w:rsidRPr="006E6235">
        <w:rPr>
          <w:rFonts w:ascii="Arial" w:eastAsia="Times New Roman" w:hAnsi="Arial" w:cs="Arial"/>
          <w:lang w:val="en-US"/>
        </w:rPr>
        <w:t>Standardni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brojevi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6E6235">
        <w:rPr>
          <w:rFonts w:ascii="Arial" w:eastAsia="Times New Roman" w:hAnsi="Arial" w:cs="Arial"/>
          <w:lang w:val="en-US"/>
        </w:rPr>
        <w:t>Redovi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standardnih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brojeva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6692F65A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Visina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iznosi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po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pravilu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najmanje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6E6235">
        <w:rPr>
          <w:rFonts w:ascii="Arial" w:eastAsia="Times New Roman" w:hAnsi="Arial" w:cs="Arial"/>
          <w:lang w:val="en-US"/>
        </w:rPr>
        <w:t>milimetara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2F01CACA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lastRenderedPageBreak/>
        <w:t>Uz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jedinstveni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broj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imenovanog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registra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imenovanih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poslednje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cifre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godine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izdavanja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telo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sprovodilo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učestvovalo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72CD7707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4F5C4AF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jedina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proizvođač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potvrđuje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primenjivim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harmonizovanog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zakonodavstva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Evropske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propisano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22B4D6A6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sastoji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gramStart"/>
      <w:r w:rsidRPr="006E6235">
        <w:rPr>
          <w:rFonts w:ascii="Arial" w:eastAsia="Times New Roman" w:hAnsi="Arial" w:cs="Arial"/>
          <w:lang w:val="en-US"/>
        </w:rPr>
        <w:t>od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stilizovanog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"CE". </w:t>
      </w:r>
    </w:p>
    <w:p w14:paraId="0E9B6DE2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Uz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identifikacioni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broj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imenovanog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notifikovanog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prijavljeno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Evropskoj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komisiji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telo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sprovodilo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učestvovalo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7BD326D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Oblik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izgled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sadržaj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dat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6E6235">
        <w:rPr>
          <w:rFonts w:ascii="Arial" w:eastAsia="Times New Roman" w:hAnsi="Arial" w:cs="Arial"/>
          <w:lang w:val="en-US"/>
        </w:rPr>
        <w:t>Prilogu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odštampan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čini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sastavni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deo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6E8587E7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13BB908C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proizvođač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njegov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zastupnik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skladu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posle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sprovedenog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samostalno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uputstvima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imenovanog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sprovelo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učestvovalo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1DA5066E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Izuzetno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E6235">
        <w:rPr>
          <w:rFonts w:ascii="Arial" w:eastAsia="Times New Roman" w:hAnsi="Arial" w:cs="Arial"/>
          <w:lang w:val="en-US"/>
        </w:rPr>
        <w:t>od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člana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uvoznik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6E6235">
        <w:rPr>
          <w:rFonts w:ascii="Arial" w:eastAsia="Times New Roman" w:hAnsi="Arial" w:cs="Arial"/>
          <w:lang w:val="en-US"/>
        </w:rPr>
        <w:t>slučaju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kada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propisano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5EF46CF2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62046896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tako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6E6235">
        <w:rPr>
          <w:rFonts w:ascii="Arial" w:eastAsia="Times New Roman" w:hAnsi="Arial" w:cs="Arial"/>
          <w:lang w:val="en-US"/>
        </w:rPr>
        <w:t>bude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vidljiv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čitljiv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neizbrisiv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5E2D392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vrši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njegovim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moguće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utisnuti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trajno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sačuvati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a da se </w:t>
      </w:r>
      <w:proofErr w:type="spellStart"/>
      <w:r w:rsidRPr="006E6235">
        <w:rPr>
          <w:rFonts w:ascii="Arial" w:eastAsia="Times New Roman" w:hAnsi="Arial" w:cs="Arial"/>
          <w:lang w:val="en-US"/>
        </w:rPr>
        <w:t>pri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tome ne </w:t>
      </w:r>
      <w:proofErr w:type="spellStart"/>
      <w:r w:rsidRPr="006E6235">
        <w:rPr>
          <w:rFonts w:ascii="Arial" w:eastAsia="Times New Roman" w:hAnsi="Arial" w:cs="Arial"/>
          <w:lang w:val="en-US"/>
        </w:rPr>
        <w:t>prouzrokuju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oštećenja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07F768C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6E6235">
        <w:rPr>
          <w:rFonts w:ascii="Arial" w:eastAsia="Times New Roman" w:hAnsi="Arial" w:cs="Arial"/>
          <w:lang w:val="en-US"/>
        </w:rPr>
        <w:t>utisne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pločicu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stavljena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predviđena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namenu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397ACC85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Proizvodi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6E6235">
        <w:rPr>
          <w:rFonts w:ascii="Arial" w:eastAsia="Times New Roman" w:hAnsi="Arial" w:cs="Arial"/>
          <w:lang w:val="en-US"/>
        </w:rPr>
        <w:t>mogu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označiti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označavaju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otiskivanjem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bojom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izbrisati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</w:p>
    <w:p w14:paraId="3704CF54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4E928828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po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pravilu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mestu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lako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dostupno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pregled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667E3AAC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stavljen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6E6235">
        <w:rPr>
          <w:rFonts w:ascii="Arial" w:eastAsia="Times New Roman" w:hAnsi="Arial" w:cs="Arial"/>
          <w:lang w:val="en-US"/>
        </w:rPr>
        <w:t>sačuva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slučaju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dalje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obrade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dorade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delova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kada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taj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ugrađuje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objekte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postrojenja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139DD80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lastRenderedPageBreak/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obradi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doradi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delova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) mora </w:t>
      </w:r>
      <w:proofErr w:type="spellStart"/>
      <w:r w:rsidRPr="006E6235">
        <w:rPr>
          <w:rFonts w:ascii="Arial" w:eastAsia="Times New Roman" w:hAnsi="Arial" w:cs="Arial"/>
          <w:lang w:val="en-US"/>
        </w:rPr>
        <w:t>odstraniti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ovaj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6E6235">
        <w:rPr>
          <w:rFonts w:ascii="Arial" w:eastAsia="Times New Roman" w:hAnsi="Arial" w:cs="Arial"/>
          <w:lang w:val="en-US"/>
        </w:rPr>
        <w:t>prenese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drugo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mesto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2974CAC6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zbog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njegove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prirode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moguće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6E6235">
        <w:rPr>
          <w:rFonts w:ascii="Arial" w:eastAsia="Times New Roman" w:hAnsi="Arial" w:cs="Arial"/>
          <w:lang w:val="en-US"/>
        </w:rPr>
        <w:t>nije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moguće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učiniti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pločici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njegovu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ambalažu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nalepnicu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priveznicu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ambalažu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to se </w:t>
      </w:r>
      <w:proofErr w:type="spellStart"/>
      <w:r w:rsidRPr="006E6235">
        <w:rPr>
          <w:rFonts w:ascii="Arial" w:eastAsia="Times New Roman" w:hAnsi="Arial" w:cs="Arial"/>
          <w:lang w:val="en-US"/>
        </w:rPr>
        <w:t>navodi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dokumentaciji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prati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skladu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6E6235">
        <w:rPr>
          <w:rFonts w:ascii="Arial" w:eastAsia="Times New Roman" w:hAnsi="Arial" w:cs="Arial"/>
          <w:lang w:val="en-US"/>
        </w:rPr>
        <w:t>uputstvo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upotrebu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garantni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list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druga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dokumentacija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). </w:t>
      </w:r>
    </w:p>
    <w:p w14:paraId="0093E60D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6E6235">
        <w:rPr>
          <w:rFonts w:ascii="Arial" w:eastAsia="Times New Roman" w:hAnsi="Arial" w:cs="Arial"/>
          <w:lang w:val="en-US"/>
        </w:rPr>
        <w:t>stavi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ambalažu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ovaj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otiskivanjem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dokumentaciji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4.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člana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44ED2536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58B97410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jedan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predmet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više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propisuje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stavljeni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označava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6E6235">
        <w:rPr>
          <w:rFonts w:ascii="Arial" w:eastAsia="Times New Roman" w:hAnsi="Arial" w:cs="Arial"/>
          <w:lang w:val="en-US"/>
        </w:rPr>
        <w:t>taj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svih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5DA6813F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9"/>
      <w:bookmarkEnd w:id="9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57B93C41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6E6235">
        <w:rPr>
          <w:rFonts w:ascii="Arial" w:eastAsia="Times New Roman" w:hAnsi="Arial" w:cs="Arial"/>
          <w:lang w:val="en-US"/>
        </w:rPr>
        <w:t>može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drugi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simbol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natpis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druga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zabranjeno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zakonom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uređuju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784978CE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10"/>
      <w:bookmarkEnd w:id="10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35AC65F5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Neodgovarajućim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označavanjem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smatra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simbola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natpisa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druge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oznake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zabranjeno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zakonom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uređuju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i: </w:t>
      </w:r>
    </w:p>
    <w:p w14:paraId="31D029DE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stavljanje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6E6235">
        <w:rPr>
          <w:rFonts w:ascii="Arial" w:eastAsia="Times New Roman" w:hAnsi="Arial" w:cs="Arial"/>
          <w:lang w:val="en-US"/>
        </w:rPr>
        <w:t>primenjuje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; </w:t>
      </w:r>
    </w:p>
    <w:p w14:paraId="19E2F68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nestavljanje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obaveza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njegovog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odgovarajućim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33185A75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11"/>
      <w:bookmarkEnd w:id="11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485303EF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uvoza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rešenja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nadležnog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ministra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priznato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važenje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inostrane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registra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priznatih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inostranih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Republici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Srbiji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slučaju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inostranih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važe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Republici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Srbiji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potvrđenog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međunarodnog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sporazuma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odnosno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slučaju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izdavanja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domaće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odgovarajuće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inostrane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6E6235">
        <w:rPr>
          <w:rFonts w:ascii="Arial" w:eastAsia="Times New Roman" w:hAnsi="Arial" w:cs="Arial"/>
          <w:lang w:val="en-US"/>
        </w:rPr>
        <w:t>skladu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zakonom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uređuju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uređuje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način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sprovođenja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33CAC1F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Srpski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uvoza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potvrde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izdaje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imenovano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telo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iz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evidencije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6E6235">
        <w:rPr>
          <w:rFonts w:ascii="Arial" w:eastAsia="Times New Roman" w:hAnsi="Arial" w:cs="Arial"/>
          <w:lang w:val="en-US"/>
        </w:rPr>
        <w:t>tela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izdatim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potvrdama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propisano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047FE7EB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12"/>
      <w:bookmarkEnd w:id="12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39F0C4EA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lastRenderedPageBreak/>
        <w:t xml:space="preserve">Na </w:t>
      </w:r>
      <w:proofErr w:type="spellStart"/>
      <w:r w:rsidRPr="006E6235">
        <w:rPr>
          <w:rFonts w:ascii="Arial" w:eastAsia="Times New Roman" w:hAnsi="Arial" w:cs="Arial"/>
          <w:lang w:val="en-US"/>
        </w:rPr>
        <w:t>proizvod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propisanim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zahtevima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6E6235">
        <w:rPr>
          <w:rFonts w:ascii="Arial" w:eastAsia="Times New Roman" w:hAnsi="Arial" w:cs="Arial"/>
          <w:lang w:val="en-US"/>
        </w:rPr>
        <w:t>propisano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stavlja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skladu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64BF14BB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13"/>
      <w:bookmarkEnd w:id="13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118B2DF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Odredbe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čl</w:t>
      </w:r>
      <w:proofErr w:type="spellEnd"/>
      <w:r w:rsidRPr="006E6235">
        <w:rPr>
          <w:rFonts w:ascii="Arial" w:eastAsia="Times New Roman" w:hAnsi="Arial" w:cs="Arial"/>
          <w:lang w:val="en-US"/>
        </w:rPr>
        <w:t>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6E6235">
        <w:rPr>
          <w:rFonts w:ascii="Arial" w:eastAsia="Times New Roman" w:hAnsi="Arial" w:cs="Arial"/>
          <w:lang w:val="en-US"/>
        </w:rPr>
        <w:t>i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12. </w:t>
      </w:r>
      <w:proofErr w:type="spellStart"/>
      <w:r w:rsidRPr="006E6235">
        <w:rPr>
          <w:rFonts w:ascii="Arial" w:eastAsia="Times New Roman" w:hAnsi="Arial" w:cs="Arial"/>
          <w:lang w:val="en-US"/>
        </w:rPr>
        <w:t>ove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primenjuju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od dana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potvrđenog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međunarodnog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prihvatanju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industrijskih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Evropskom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6E6235">
        <w:rPr>
          <w:rFonts w:ascii="Arial" w:eastAsia="Times New Roman" w:hAnsi="Arial" w:cs="Arial"/>
          <w:lang w:val="en-US"/>
        </w:rPr>
        <w:t>daljem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tekstu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: ACAA </w:t>
      </w:r>
      <w:proofErr w:type="spellStart"/>
      <w:r w:rsidRPr="006E6235">
        <w:rPr>
          <w:rFonts w:ascii="Arial" w:eastAsia="Times New Roman" w:hAnsi="Arial" w:cs="Arial"/>
          <w:lang w:val="en-US"/>
        </w:rPr>
        <w:t>sporazum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6E6235">
        <w:rPr>
          <w:rFonts w:ascii="Arial" w:eastAsia="Times New Roman" w:hAnsi="Arial" w:cs="Arial"/>
          <w:lang w:val="en-US"/>
        </w:rPr>
        <w:t>bude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zaključen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od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dana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pristupanju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Republike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6E6235">
        <w:rPr>
          <w:rFonts w:ascii="Arial" w:eastAsia="Times New Roman" w:hAnsi="Arial" w:cs="Arial"/>
          <w:lang w:val="en-US"/>
        </w:rPr>
        <w:t>Evropskoj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236F230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Znakovi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stavljeni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osnovu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načinu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sprovođenja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ocenjivanja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sadržaju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isprave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obliku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izgledu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sadržaju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6E6235">
        <w:rPr>
          <w:rFonts w:ascii="Arial" w:eastAsia="Times New Roman" w:hAnsi="Arial" w:cs="Arial"/>
          <w:lang w:val="en-US"/>
        </w:rPr>
        <w:t>Službeni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glasnik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RS", br. 98/09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23/17),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odgovarajućih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važe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ACAA </w:t>
      </w:r>
      <w:proofErr w:type="spellStart"/>
      <w:r w:rsidRPr="006E6235">
        <w:rPr>
          <w:rFonts w:ascii="Arial" w:eastAsia="Times New Roman" w:hAnsi="Arial" w:cs="Arial"/>
          <w:lang w:val="en-US"/>
        </w:rPr>
        <w:t>sporazuma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6E6235">
        <w:rPr>
          <w:rFonts w:ascii="Arial" w:eastAsia="Times New Roman" w:hAnsi="Arial" w:cs="Arial"/>
          <w:lang w:val="en-US"/>
        </w:rPr>
        <w:t>bude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zaključen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do dana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pristupanju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Republike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6E6235">
        <w:rPr>
          <w:rFonts w:ascii="Arial" w:eastAsia="Times New Roman" w:hAnsi="Arial" w:cs="Arial"/>
          <w:lang w:val="en-US"/>
        </w:rPr>
        <w:t>Evropskoj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tehničkim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propisom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određen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raniji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prestanak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važenja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tih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799F1276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14"/>
      <w:bookmarkEnd w:id="14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 </w:t>
      </w:r>
    </w:p>
    <w:p w14:paraId="66943A0B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Odredbe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člana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ove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prestaju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6E6235">
        <w:rPr>
          <w:rFonts w:ascii="Arial" w:eastAsia="Times New Roman" w:hAnsi="Arial" w:cs="Arial"/>
          <w:lang w:val="en-US"/>
        </w:rPr>
        <w:t>važe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danom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ACAA </w:t>
      </w:r>
      <w:proofErr w:type="spellStart"/>
      <w:r w:rsidRPr="006E6235">
        <w:rPr>
          <w:rFonts w:ascii="Arial" w:eastAsia="Times New Roman" w:hAnsi="Arial" w:cs="Arial"/>
          <w:lang w:val="en-US"/>
        </w:rPr>
        <w:t>sporazuma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taj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6E6235">
        <w:rPr>
          <w:rFonts w:ascii="Arial" w:eastAsia="Times New Roman" w:hAnsi="Arial" w:cs="Arial"/>
          <w:lang w:val="en-US"/>
        </w:rPr>
        <w:t>bude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zaključen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danom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pristupanju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Republike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6E6235">
        <w:rPr>
          <w:rFonts w:ascii="Arial" w:eastAsia="Times New Roman" w:hAnsi="Arial" w:cs="Arial"/>
          <w:lang w:val="en-US"/>
        </w:rPr>
        <w:t>Evropskoj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5F83978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Odredba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člana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5.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ove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prestaje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6E6235">
        <w:rPr>
          <w:rFonts w:ascii="Arial" w:eastAsia="Times New Roman" w:hAnsi="Arial" w:cs="Arial"/>
          <w:lang w:val="en-US"/>
        </w:rPr>
        <w:t>važi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danom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stupanja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ugovora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pristupanju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Republike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6E6235">
        <w:rPr>
          <w:rFonts w:ascii="Arial" w:eastAsia="Times New Roman" w:hAnsi="Arial" w:cs="Arial"/>
          <w:lang w:val="en-US"/>
        </w:rPr>
        <w:t>Evropskoj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uniji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56590696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clan_15"/>
      <w:bookmarkEnd w:id="15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 </w:t>
      </w:r>
    </w:p>
    <w:p w14:paraId="305E7B97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Danom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početka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primene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uredbe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prestaje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6E6235">
        <w:rPr>
          <w:rFonts w:ascii="Arial" w:eastAsia="Times New Roman" w:hAnsi="Arial" w:cs="Arial"/>
          <w:lang w:val="en-US"/>
        </w:rPr>
        <w:t>važi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Pravilnik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6E6235">
        <w:rPr>
          <w:rFonts w:ascii="Arial" w:eastAsia="Times New Roman" w:hAnsi="Arial" w:cs="Arial"/>
          <w:lang w:val="en-US"/>
        </w:rPr>
        <w:t>načinu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stavljanja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proizvode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kao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upotrebi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znakova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6E6235">
        <w:rPr>
          <w:rFonts w:ascii="Arial" w:eastAsia="Times New Roman" w:hAnsi="Arial" w:cs="Arial"/>
          <w:lang w:val="en-US"/>
        </w:rPr>
        <w:t>Službeni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glasnik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6E6235">
        <w:rPr>
          <w:rFonts w:ascii="Arial" w:eastAsia="Times New Roman" w:hAnsi="Arial" w:cs="Arial"/>
          <w:lang w:val="en-US"/>
        </w:rPr>
        <w:t>broj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25/10). </w:t>
      </w:r>
    </w:p>
    <w:p w14:paraId="33B81431" w14:textId="77777777" w:rsidR="006E6235" w:rsidRPr="006E6235" w:rsidRDefault="006E6235" w:rsidP="006E62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16"/>
      <w:bookmarkEnd w:id="16"/>
      <w:proofErr w:type="spellStart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6E62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 </w:t>
      </w:r>
    </w:p>
    <w:p w14:paraId="37EB687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6E6235">
        <w:rPr>
          <w:rFonts w:ascii="Arial" w:eastAsia="Times New Roman" w:hAnsi="Arial" w:cs="Arial"/>
          <w:lang w:val="en-US"/>
        </w:rPr>
        <w:t>uredba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snagu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osmog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6E6235">
        <w:rPr>
          <w:rFonts w:ascii="Arial" w:eastAsia="Times New Roman" w:hAnsi="Arial" w:cs="Arial"/>
          <w:lang w:val="en-US"/>
        </w:rPr>
        <w:t>objavljivanja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6E6235">
        <w:rPr>
          <w:rFonts w:ascii="Arial" w:eastAsia="Times New Roman" w:hAnsi="Arial" w:cs="Arial"/>
          <w:lang w:val="en-US"/>
        </w:rPr>
        <w:t>Službenom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glasniku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Republike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Srbije", a </w:t>
      </w:r>
      <w:proofErr w:type="spellStart"/>
      <w:r w:rsidRPr="006E6235">
        <w:rPr>
          <w:rFonts w:ascii="Arial" w:eastAsia="Times New Roman" w:hAnsi="Arial" w:cs="Arial"/>
          <w:lang w:val="en-US"/>
        </w:rPr>
        <w:t>primenjuje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od 1.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maja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2022.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5D12FD03" w14:textId="77777777" w:rsidR="006E6235" w:rsidRPr="006E6235" w:rsidRDefault="006E6235" w:rsidP="006E623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6E623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3C8131E2" w14:textId="77777777" w:rsidR="006E6235" w:rsidRPr="006E6235" w:rsidRDefault="006E6235" w:rsidP="006E6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7" w:name="str_1"/>
      <w:bookmarkEnd w:id="17"/>
      <w:proofErr w:type="spellStart"/>
      <w:proofErr w:type="gramStart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1.</w:t>
      </w:r>
      <w:proofErr w:type="gramEnd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4363841E" w14:textId="77777777" w:rsidR="006E6235" w:rsidRPr="006E6235" w:rsidRDefault="006E6235" w:rsidP="006E6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SRPSKI ZNAK USAGLAŠENOSTI </w:t>
      </w:r>
    </w:p>
    <w:p w14:paraId="5BD044A5" w14:textId="77777777" w:rsidR="006E6235" w:rsidRPr="006E6235" w:rsidRDefault="006E6235" w:rsidP="006E623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6E623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FE64E4C" w14:textId="03FE70BD" w:rsidR="006E6235" w:rsidRPr="006E6235" w:rsidRDefault="006E6235" w:rsidP="006E6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noProof/>
          <w:lang w:val="sr-Cyrl-RS" w:eastAsia="sr-Cyrl-RS"/>
        </w:rPr>
        <w:lastRenderedPageBreak/>
        <w:drawing>
          <wp:inline distT="0" distB="0" distL="0" distR="0" wp14:anchorId="413EEF2C" wp14:editId="60A062E2">
            <wp:extent cx="352425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AA14" w14:textId="77777777" w:rsidR="006E6235" w:rsidRPr="006E6235" w:rsidRDefault="006E6235" w:rsidP="006E623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6E623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14C78D65" w14:textId="77777777" w:rsidR="006E6235" w:rsidRPr="006E6235" w:rsidRDefault="006E6235" w:rsidP="006E6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8" w:name="str_2"/>
      <w:bookmarkEnd w:id="18"/>
      <w:proofErr w:type="spellStart"/>
      <w:proofErr w:type="gramStart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2.</w:t>
      </w:r>
      <w:proofErr w:type="gramEnd"/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46882426" w14:textId="77777777" w:rsidR="006E6235" w:rsidRPr="006E6235" w:rsidRDefault="006E6235" w:rsidP="006E6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6E6235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"CE" ZNAK </w:t>
      </w:r>
    </w:p>
    <w:p w14:paraId="6FDF9214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usaglašenosti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sastoji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gramStart"/>
      <w:r w:rsidRPr="006E6235">
        <w:rPr>
          <w:rFonts w:ascii="Arial" w:eastAsia="Times New Roman" w:hAnsi="Arial" w:cs="Arial"/>
          <w:lang w:val="en-US"/>
        </w:rPr>
        <w:t>od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stilizovanog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slovnog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"CE" u </w:t>
      </w:r>
      <w:proofErr w:type="spellStart"/>
      <w:r w:rsidRPr="006E6235">
        <w:rPr>
          <w:rFonts w:ascii="Arial" w:eastAsia="Times New Roman" w:hAnsi="Arial" w:cs="Arial"/>
          <w:lang w:val="en-US"/>
        </w:rPr>
        <w:t>sledećem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obliku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: </w:t>
      </w:r>
    </w:p>
    <w:p w14:paraId="6EF40605" w14:textId="6BD156BC" w:rsidR="006E6235" w:rsidRPr="006E6235" w:rsidRDefault="006E6235" w:rsidP="006E6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6E6235">
        <w:rPr>
          <w:rFonts w:ascii="Arial" w:eastAsia="Times New Roman" w:hAnsi="Arial" w:cs="Arial"/>
          <w:noProof/>
          <w:lang w:val="sr-Cyrl-RS" w:eastAsia="sr-Cyrl-RS"/>
        </w:rPr>
        <w:drawing>
          <wp:inline distT="0" distB="0" distL="0" distR="0" wp14:anchorId="266A3DC8" wp14:editId="0600E802">
            <wp:extent cx="33528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D84B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Ako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CE </w:t>
      </w:r>
      <w:proofErr w:type="spellStart"/>
      <w:r w:rsidRPr="006E6235">
        <w:rPr>
          <w:rFonts w:ascii="Arial" w:eastAsia="Times New Roman" w:hAnsi="Arial" w:cs="Arial"/>
          <w:lang w:val="en-US"/>
        </w:rPr>
        <w:t>znak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smanjuje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6E623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uvećava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moraju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6E6235">
        <w:rPr>
          <w:rFonts w:ascii="Arial" w:eastAsia="Times New Roman" w:hAnsi="Arial" w:cs="Arial"/>
          <w:lang w:val="en-US"/>
        </w:rPr>
        <w:t>uzeti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6E6235">
        <w:rPr>
          <w:rFonts w:ascii="Arial" w:eastAsia="Times New Roman" w:hAnsi="Arial" w:cs="Arial"/>
          <w:lang w:val="en-US"/>
        </w:rPr>
        <w:t>obzir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proporcije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prikazane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na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ovom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crtežu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. </w:t>
      </w:r>
    </w:p>
    <w:p w14:paraId="36516D12" w14:textId="77777777" w:rsidR="006E6235" w:rsidRPr="006E6235" w:rsidRDefault="006E6235" w:rsidP="006E6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6E6235">
        <w:rPr>
          <w:rFonts w:ascii="Arial" w:eastAsia="Times New Roman" w:hAnsi="Arial" w:cs="Arial"/>
          <w:lang w:val="en-US"/>
        </w:rPr>
        <w:t>Različite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komponente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6E6235">
        <w:rPr>
          <w:rFonts w:ascii="Arial" w:eastAsia="Times New Roman" w:hAnsi="Arial" w:cs="Arial"/>
          <w:lang w:val="en-US"/>
        </w:rPr>
        <w:t>znaka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moraju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imati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suštinski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istu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visinu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E6235">
        <w:rPr>
          <w:rFonts w:ascii="Arial" w:eastAsia="Times New Roman" w:hAnsi="Arial" w:cs="Arial"/>
          <w:lang w:val="en-US"/>
        </w:rPr>
        <w:t>koja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6E6235">
        <w:rPr>
          <w:rFonts w:ascii="Arial" w:eastAsia="Times New Roman" w:hAnsi="Arial" w:cs="Arial"/>
          <w:lang w:val="en-US"/>
        </w:rPr>
        <w:t>sme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biti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6235">
        <w:rPr>
          <w:rFonts w:ascii="Arial" w:eastAsia="Times New Roman" w:hAnsi="Arial" w:cs="Arial"/>
          <w:lang w:val="en-US"/>
        </w:rPr>
        <w:t>manja</w:t>
      </w:r>
      <w:proofErr w:type="spellEnd"/>
      <w:r w:rsidRPr="006E62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E6235">
        <w:rPr>
          <w:rFonts w:ascii="Arial" w:eastAsia="Times New Roman" w:hAnsi="Arial" w:cs="Arial"/>
          <w:lang w:val="en-US"/>
        </w:rPr>
        <w:t>od</w:t>
      </w:r>
      <w:proofErr w:type="gramEnd"/>
      <w:r w:rsidRPr="006E6235">
        <w:rPr>
          <w:rFonts w:ascii="Arial" w:eastAsia="Times New Roman" w:hAnsi="Arial" w:cs="Arial"/>
          <w:lang w:val="en-US"/>
        </w:rPr>
        <w:t xml:space="preserve"> 5 mm. </w:t>
      </w:r>
    </w:p>
    <w:p w14:paraId="67535C74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5"/>
    <w:rsid w:val="000D50D0"/>
    <w:rsid w:val="006E6235"/>
    <w:rsid w:val="00A70F32"/>
    <w:rsid w:val="00A826D5"/>
    <w:rsid w:val="00BF5CDC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E623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E6235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6E623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6E623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6E623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6E62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6E623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6E623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F5C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C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CD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E623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E6235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6E623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6E623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6E623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6E62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6E623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6E623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F5C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C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CD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2022-06-29T10:26:00Z</dcterms:created>
  <dcterms:modified xsi:type="dcterms:W3CDTF">2022-06-30T08:04:00Z</dcterms:modified>
</cp:coreProperties>
</file>